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93BA1" w14:textId="08A1055C" w:rsidR="004E7D65" w:rsidRPr="0065599C" w:rsidRDefault="00CB29B2" w:rsidP="004E7D65">
      <w:pPr>
        <w:jc w:val="right"/>
        <w:rPr>
          <w:rFonts w:ascii="Arial" w:hAnsi="Arial" w:cs="Arial"/>
          <w:b/>
          <w:sz w:val="22"/>
          <w:szCs w:val="22"/>
        </w:rPr>
      </w:pPr>
      <w:r>
        <w:rPr>
          <w:noProof/>
          <w:lang w:eastAsia="de-DE"/>
        </w:rPr>
        <w:drawing>
          <wp:inline distT="0" distB="0" distL="0" distR="0" wp14:anchorId="76C1C37F" wp14:editId="2B78D004">
            <wp:extent cx="1056200" cy="15272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659" cy="1571310"/>
                    </a:xfrm>
                    <a:prstGeom prst="rect">
                      <a:avLst/>
                    </a:prstGeom>
                    <a:noFill/>
                    <a:ln>
                      <a:noFill/>
                    </a:ln>
                  </pic:spPr>
                </pic:pic>
              </a:graphicData>
            </a:graphic>
          </wp:inline>
        </w:drawing>
      </w:r>
    </w:p>
    <w:p w14:paraId="2FCBE340" w14:textId="4D7AD948" w:rsidR="004E7D65" w:rsidRPr="0065599C" w:rsidRDefault="004E7D65" w:rsidP="004E7D65">
      <w:pPr>
        <w:rPr>
          <w:rFonts w:ascii="Arial" w:hAnsi="Arial" w:cs="Arial"/>
          <w:i/>
          <w:iCs/>
          <w:sz w:val="22"/>
          <w:szCs w:val="22"/>
          <w:highlight w:val="yellow"/>
        </w:rPr>
      </w:pP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p>
    <w:p w14:paraId="3BD9D79B" w14:textId="77777777" w:rsidR="004E7D65" w:rsidRPr="0065599C" w:rsidRDefault="004E7D65" w:rsidP="004E7D65">
      <w:pPr>
        <w:rPr>
          <w:rFonts w:ascii="Arial" w:hAnsi="Arial" w:cs="Arial"/>
          <w:i/>
          <w:sz w:val="20"/>
          <w:szCs w:val="20"/>
        </w:rPr>
      </w:pPr>
      <w:r>
        <w:rPr>
          <w:rFonts w:ascii="Arial" w:hAnsi="Arial"/>
          <w:i/>
          <w:sz w:val="20"/>
          <w:szCs w:val="20"/>
        </w:rPr>
        <w:tab/>
      </w:r>
    </w:p>
    <w:p w14:paraId="2F31287B" w14:textId="77777777" w:rsidR="004E7D65" w:rsidRPr="00E41BB1" w:rsidRDefault="004E7D65" w:rsidP="004E7D65">
      <w:pPr>
        <w:pStyle w:val="berschrift1"/>
        <w:jc w:val="center"/>
        <w:rPr>
          <w:rFonts w:ascii="Arial" w:hAnsi="Arial" w:cs="Arial"/>
          <w:sz w:val="20"/>
          <w:szCs w:val="20"/>
          <w:highlight w:val="yellow"/>
          <w:u w:val="none"/>
        </w:rPr>
      </w:pPr>
    </w:p>
    <w:p w14:paraId="0BEAC1FD" w14:textId="15ACF115" w:rsidR="004E7D65" w:rsidRPr="00DE3275" w:rsidRDefault="00625AEC" w:rsidP="004E7D65">
      <w:pPr>
        <w:pStyle w:val="berschrift1"/>
        <w:jc w:val="center"/>
        <w:rPr>
          <w:rFonts w:ascii="Arial" w:hAnsi="Arial" w:cs="Arial"/>
          <w:sz w:val="20"/>
          <w:szCs w:val="20"/>
          <w:u w:val="none"/>
        </w:rPr>
      </w:pPr>
      <w:r w:rsidRPr="00C524A8">
        <w:rPr>
          <w:rFonts w:ascii="Arial" w:hAnsi="Arial"/>
          <w:sz w:val="20"/>
          <w:szCs w:val="20"/>
          <w:u w:val="none"/>
        </w:rPr>
        <w:t xml:space="preserve">msg </w:t>
      </w:r>
      <w:r w:rsidR="004E7D65" w:rsidRPr="00DE3275">
        <w:rPr>
          <w:rFonts w:ascii="Arial" w:hAnsi="Arial"/>
          <w:sz w:val="20"/>
          <w:szCs w:val="20"/>
          <w:u w:val="none"/>
        </w:rPr>
        <w:t>erhält</w:t>
      </w:r>
      <w:r w:rsidR="00434569" w:rsidRPr="00DE3275">
        <w:rPr>
          <w:rFonts w:ascii="Arial" w:hAnsi="Arial"/>
          <w:sz w:val="20"/>
          <w:szCs w:val="20"/>
          <w:u w:val="none"/>
        </w:rPr>
        <w:t xml:space="preserve"> den</w:t>
      </w:r>
      <w:r w:rsidR="004E7D65" w:rsidRPr="00DE3275">
        <w:rPr>
          <w:rFonts w:ascii="Arial" w:hAnsi="Arial"/>
          <w:sz w:val="20"/>
          <w:szCs w:val="20"/>
          <w:u w:val="none"/>
        </w:rPr>
        <w:t xml:space="preserve"> SAP Pinnacle Award 20</w:t>
      </w:r>
      <w:r w:rsidR="003E59AE" w:rsidRPr="00DE3275">
        <w:rPr>
          <w:rFonts w:ascii="Arial" w:hAnsi="Arial"/>
          <w:sz w:val="20"/>
          <w:szCs w:val="20"/>
          <w:u w:val="none"/>
        </w:rPr>
        <w:t>20</w:t>
      </w:r>
      <w:r w:rsidR="004E7D65" w:rsidRPr="00DE3275">
        <w:rPr>
          <w:rFonts w:ascii="Arial" w:hAnsi="Arial"/>
          <w:sz w:val="20"/>
          <w:szCs w:val="20"/>
          <w:u w:val="none"/>
        </w:rPr>
        <w:t xml:space="preserve"> in der Kategorie </w:t>
      </w:r>
      <w:r w:rsidRPr="00C524A8">
        <w:rPr>
          <w:rFonts w:ascii="Arial" w:hAnsi="Arial" w:cs="Arial"/>
          <w:sz w:val="20"/>
          <w:szCs w:val="20"/>
          <w:u w:val="none"/>
        </w:rPr>
        <w:t xml:space="preserve">SAP Solution </w:t>
      </w:r>
      <w:proofErr w:type="spellStart"/>
      <w:r w:rsidRPr="00C524A8">
        <w:rPr>
          <w:rFonts w:ascii="Arial" w:hAnsi="Arial" w:cs="Arial"/>
          <w:sz w:val="20"/>
          <w:szCs w:val="20"/>
          <w:u w:val="none"/>
        </w:rPr>
        <w:t>Extensions</w:t>
      </w:r>
      <w:proofErr w:type="spellEnd"/>
      <w:r w:rsidRPr="00C524A8">
        <w:rPr>
          <w:rFonts w:ascii="Arial" w:hAnsi="Arial" w:cs="Arial"/>
          <w:sz w:val="20"/>
          <w:szCs w:val="20"/>
          <w:u w:val="none"/>
        </w:rPr>
        <w:t xml:space="preserve"> Partner </w:t>
      </w:r>
      <w:proofErr w:type="spellStart"/>
      <w:r w:rsidRPr="00C524A8">
        <w:rPr>
          <w:rFonts w:ascii="Arial" w:hAnsi="Arial" w:cs="Arial"/>
          <w:sz w:val="20"/>
          <w:szCs w:val="20"/>
          <w:u w:val="none"/>
        </w:rPr>
        <w:t>of</w:t>
      </w:r>
      <w:proofErr w:type="spellEnd"/>
      <w:r w:rsidRPr="00C524A8">
        <w:rPr>
          <w:rFonts w:ascii="Arial" w:hAnsi="Arial" w:cs="Arial"/>
          <w:sz w:val="20"/>
          <w:szCs w:val="20"/>
          <w:u w:val="none"/>
        </w:rPr>
        <w:t xml:space="preserve"> </w:t>
      </w:r>
      <w:proofErr w:type="spellStart"/>
      <w:r w:rsidRPr="00C524A8">
        <w:rPr>
          <w:rFonts w:ascii="Arial" w:hAnsi="Arial" w:cs="Arial"/>
          <w:sz w:val="20"/>
          <w:szCs w:val="20"/>
          <w:u w:val="none"/>
        </w:rPr>
        <w:t>the</w:t>
      </w:r>
      <w:proofErr w:type="spellEnd"/>
      <w:r w:rsidRPr="00C524A8">
        <w:rPr>
          <w:rFonts w:ascii="Arial" w:hAnsi="Arial" w:cs="Arial"/>
          <w:sz w:val="20"/>
          <w:szCs w:val="20"/>
          <w:u w:val="none"/>
        </w:rPr>
        <w:t xml:space="preserve"> Year – Digital Core</w:t>
      </w:r>
    </w:p>
    <w:p w14:paraId="4820CF71" w14:textId="77777777" w:rsidR="004E7D65" w:rsidRPr="00DE3275" w:rsidRDefault="004E7D65" w:rsidP="004E7D65">
      <w:pPr>
        <w:pStyle w:val="Textkrper"/>
        <w:spacing w:line="240" w:lineRule="auto"/>
        <w:ind w:firstLine="720"/>
        <w:jc w:val="both"/>
        <w:rPr>
          <w:rFonts w:ascii="Arial" w:hAnsi="Arial" w:cs="Arial"/>
          <w:b/>
          <w:i/>
          <w:sz w:val="20"/>
          <w:szCs w:val="20"/>
        </w:rPr>
      </w:pPr>
    </w:p>
    <w:p w14:paraId="2DC2F54C" w14:textId="15F58159" w:rsidR="004E7D65" w:rsidRPr="00DE3275" w:rsidRDefault="00625AEC" w:rsidP="004E7D65">
      <w:pPr>
        <w:pStyle w:val="Textkrper"/>
        <w:spacing w:line="240" w:lineRule="auto"/>
        <w:jc w:val="left"/>
        <w:rPr>
          <w:rFonts w:ascii="Arial" w:hAnsi="Arial" w:cs="Arial"/>
          <w:sz w:val="20"/>
          <w:szCs w:val="20"/>
        </w:rPr>
      </w:pPr>
      <w:r w:rsidRPr="00C524A8">
        <w:rPr>
          <w:rFonts w:ascii="Arial" w:hAnsi="Arial"/>
          <w:b/>
          <w:i/>
          <w:sz w:val="20"/>
          <w:szCs w:val="20"/>
        </w:rPr>
        <w:t>München</w:t>
      </w:r>
      <w:r w:rsidR="004E7D65" w:rsidRPr="00DE3275">
        <w:rPr>
          <w:rFonts w:ascii="Arial" w:hAnsi="Arial"/>
          <w:b/>
          <w:i/>
          <w:sz w:val="20"/>
          <w:szCs w:val="20"/>
        </w:rPr>
        <w:t xml:space="preserve">, </w:t>
      </w:r>
      <w:r w:rsidR="007A07A5">
        <w:rPr>
          <w:rFonts w:ascii="Arial" w:hAnsi="Arial"/>
          <w:b/>
          <w:i/>
          <w:sz w:val="20"/>
          <w:szCs w:val="20"/>
        </w:rPr>
        <w:t xml:space="preserve">5. Mai </w:t>
      </w:r>
      <w:r w:rsidR="004E7D65" w:rsidRPr="00C524A8">
        <w:rPr>
          <w:rFonts w:ascii="Arial" w:hAnsi="Arial"/>
          <w:b/>
          <w:i/>
          <w:sz w:val="20"/>
          <w:szCs w:val="20"/>
        </w:rPr>
        <w:t>20</w:t>
      </w:r>
      <w:r w:rsidR="003E59AE" w:rsidRPr="00C524A8">
        <w:rPr>
          <w:rFonts w:ascii="Arial" w:hAnsi="Arial"/>
          <w:b/>
          <w:i/>
          <w:sz w:val="20"/>
          <w:szCs w:val="20"/>
        </w:rPr>
        <w:t>20</w:t>
      </w:r>
      <w:r w:rsidR="007A07A5">
        <w:rPr>
          <w:rFonts w:ascii="Arial" w:hAnsi="Arial"/>
          <w:b/>
          <w:i/>
          <w:sz w:val="20"/>
          <w:szCs w:val="20"/>
        </w:rPr>
        <w:t xml:space="preserve"> </w:t>
      </w:r>
      <w:r w:rsidR="004E7D65" w:rsidRPr="00DE3275">
        <w:rPr>
          <w:rFonts w:ascii="Arial" w:hAnsi="Arial"/>
          <w:b/>
          <w:sz w:val="20"/>
          <w:szCs w:val="20"/>
        </w:rPr>
        <w:t xml:space="preserve">– </w:t>
      </w:r>
      <w:r w:rsidRPr="00C524A8">
        <w:rPr>
          <w:rFonts w:ascii="Arial" w:hAnsi="Arial"/>
          <w:sz w:val="20"/>
          <w:szCs w:val="20"/>
        </w:rPr>
        <w:t>msg</w:t>
      </w:r>
      <w:r w:rsidR="004E7D65" w:rsidRPr="00DE3275">
        <w:rPr>
          <w:rFonts w:ascii="Arial" w:hAnsi="Arial"/>
          <w:sz w:val="20"/>
          <w:szCs w:val="20"/>
        </w:rPr>
        <w:t xml:space="preserve"> wurde für seine herausragenden Leistungen als SAP-Partner mit einem SAP Pinnacle Award 20</w:t>
      </w:r>
      <w:r w:rsidR="00A46572" w:rsidRPr="00DE3275">
        <w:rPr>
          <w:rFonts w:ascii="Arial" w:hAnsi="Arial"/>
          <w:sz w:val="20"/>
          <w:szCs w:val="20"/>
        </w:rPr>
        <w:t>20</w:t>
      </w:r>
      <w:r w:rsidR="004E7D65" w:rsidRPr="00DE3275">
        <w:rPr>
          <w:rFonts w:ascii="Arial" w:hAnsi="Arial"/>
          <w:sz w:val="20"/>
          <w:szCs w:val="20"/>
        </w:rPr>
        <w:t xml:space="preserve"> in der Kategorie </w:t>
      </w:r>
      <w:r w:rsidR="00E71F52" w:rsidRPr="00C524A8">
        <w:rPr>
          <w:rFonts w:ascii="Arial" w:hAnsi="Arial" w:cs="Arial"/>
          <w:sz w:val="20"/>
          <w:szCs w:val="20"/>
        </w:rPr>
        <w:t xml:space="preserve">SAP Solution </w:t>
      </w:r>
      <w:proofErr w:type="spellStart"/>
      <w:r w:rsidR="00E71F52" w:rsidRPr="00C524A8">
        <w:rPr>
          <w:rFonts w:ascii="Arial" w:hAnsi="Arial" w:cs="Arial"/>
          <w:sz w:val="20"/>
          <w:szCs w:val="20"/>
        </w:rPr>
        <w:t>Extensions</w:t>
      </w:r>
      <w:proofErr w:type="spellEnd"/>
      <w:r w:rsidR="00E71F52" w:rsidRPr="00C524A8">
        <w:rPr>
          <w:rFonts w:ascii="Arial" w:hAnsi="Arial" w:cs="Arial"/>
          <w:sz w:val="20"/>
          <w:szCs w:val="20"/>
        </w:rPr>
        <w:t xml:space="preserve"> Partner </w:t>
      </w:r>
      <w:proofErr w:type="spellStart"/>
      <w:r w:rsidR="00E71F52" w:rsidRPr="00C524A8">
        <w:rPr>
          <w:rFonts w:ascii="Arial" w:hAnsi="Arial" w:cs="Arial"/>
          <w:sz w:val="20"/>
          <w:szCs w:val="20"/>
        </w:rPr>
        <w:t>of</w:t>
      </w:r>
      <w:proofErr w:type="spellEnd"/>
      <w:r w:rsidR="00E71F52" w:rsidRPr="00C524A8">
        <w:rPr>
          <w:rFonts w:ascii="Arial" w:hAnsi="Arial" w:cs="Arial"/>
          <w:sz w:val="20"/>
          <w:szCs w:val="20"/>
        </w:rPr>
        <w:t xml:space="preserve"> </w:t>
      </w:r>
      <w:proofErr w:type="spellStart"/>
      <w:r w:rsidR="00E71F52" w:rsidRPr="00C524A8">
        <w:rPr>
          <w:rFonts w:ascii="Arial" w:hAnsi="Arial" w:cs="Arial"/>
          <w:sz w:val="20"/>
          <w:szCs w:val="20"/>
        </w:rPr>
        <w:t>the</w:t>
      </w:r>
      <w:proofErr w:type="spellEnd"/>
      <w:r w:rsidR="00E71F52" w:rsidRPr="00C524A8">
        <w:rPr>
          <w:rFonts w:ascii="Arial" w:hAnsi="Arial" w:cs="Arial"/>
          <w:sz w:val="20"/>
          <w:szCs w:val="20"/>
        </w:rPr>
        <w:t xml:space="preserve"> Year – Digital Core</w:t>
      </w:r>
      <w:r w:rsidR="00E71F52" w:rsidRPr="00DE3275">
        <w:rPr>
          <w:rFonts w:ascii="Arial" w:hAnsi="Arial"/>
          <w:sz w:val="20"/>
          <w:szCs w:val="20"/>
        </w:rPr>
        <w:t xml:space="preserve"> </w:t>
      </w:r>
      <w:r w:rsidR="004E7D65" w:rsidRPr="00DE3275">
        <w:rPr>
          <w:rFonts w:ascii="Arial" w:hAnsi="Arial"/>
          <w:sz w:val="20"/>
          <w:szCs w:val="20"/>
        </w:rPr>
        <w:t xml:space="preserve">ausgezeichnet. Dies gab das Unternehmen heute bekannt. Mit den Auszeichnungen würdigt SAP jährlich Partner, die sich besonders um die Entwicklung und den Ausbau ihrer Zusammenarbeit mit SAP verdient gemacht haben und Kunden dabei unterstützen, ihr gesamtes Potenzial zu nutzen. Auf der Grundlage von Vorschlägen von SAP-Vertriebsmitarbeitern, Feedback der Kunden und verschiedenen Leistungskennzahlen wurden Finalisten und Preisträger in </w:t>
      </w:r>
      <w:r w:rsidR="00887932" w:rsidRPr="00DE3275">
        <w:rPr>
          <w:rFonts w:ascii="Arial" w:hAnsi="Arial"/>
          <w:sz w:val="20"/>
          <w:szCs w:val="20"/>
        </w:rPr>
        <w:t>34</w:t>
      </w:r>
      <w:r w:rsidR="004E7D65" w:rsidRPr="00DE3275">
        <w:rPr>
          <w:rFonts w:ascii="Arial" w:hAnsi="Arial"/>
          <w:sz w:val="20"/>
          <w:szCs w:val="20"/>
        </w:rPr>
        <w:t> Kategorien ausgewählt.</w:t>
      </w:r>
    </w:p>
    <w:p w14:paraId="7BF0023A" w14:textId="77777777" w:rsidR="00171FE5" w:rsidRPr="00DE3275" w:rsidRDefault="00171FE5" w:rsidP="004E7D65">
      <w:pPr>
        <w:pStyle w:val="Textkrper"/>
        <w:spacing w:line="240" w:lineRule="auto"/>
        <w:jc w:val="left"/>
        <w:rPr>
          <w:rFonts w:ascii="Arial" w:hAnsi="Arial" w:cs="Arial"/>
          <w:sz w:val="20"/>
          <w:szCs w:val="20"/>
        </w:rPr>
      </w:pPr>
    </w:p>
    <w:p w14:paraId="56BC8289" w14:textId="320D5485" w:rsidR="00A96942" w:rsidRPr="00DE3275" w:rsidRDefault="00305010" w:rsidP="004E7D65">
      <w:pPr>
        <w:pStyle w:val="Textkrper"/>
        <w:spacing w:line="240" w:lineRule="auto"/>
        <w:jc w:val="left"/>
        <w:rPr>
          <w:rFonts w:ascii="Arial" w:hAnsi="Arial" w:cs="Arial"/>
          <w:sz w:val="20"/>
          <w:szCs w:val="20"/>
        </w:rPr>
      </w:pPr>
      <w:r w:rsidRPr="00DE3275">
        <w:rPr>
          <w:rFonts w:ascii="Arial" w:hAnsi="Arial" w:cs="Arial"/>
          <w:sz w:val="20"/>
          <w:szCs w:val="20"/>
        </w:rPr>
        <w:t xml:space="preserve">„Partner sind das Herz und die Seele unserer Vision vom </w:t>
      </w:r>
      <w:r w:rsidR="00A15ADF" w:rsidRPr="00DE3275">
        <w:rPr>
          <w:rFonts w:ascii="Arial" w:hAnsi="Arial" w:cs="Arial"/>
          <w:sz w:val="20"/>
          <w:szCs w:val="20"/>
        </w:rPr>
        <w:t xml:space="preserve">Intelligenten </w:t>
      </w:r>
      <w:r w:rsidRPr="00DE3275">
        <w:rPr>
          <w:rFonts w:ascii="Arial" w:hAnsi="Arial" w:cs="Arial"/>
          <w:sz w:val="20"/>
          <w:szCs w:val="20"/>
        </w:rPr>
        <w:t xml:space="preserve">Unternehmen und spielen für unsere Kunden eine wichtige Rolle bei der Umsetzung dieser Vision in die Realität. Wir freuen uns darauf, unseren Kunden mit unserem dynamischen und erfolgreichen </w:t>
      </w:r>
      <w:r w:rsidR="00A15ADF" w:rsidRPr="00DE3275">
        <w:rPr>
          <w:rFonts w:ascii="Arial" w:hAnsi="Arial" w:cs="Arial"/>
          <w:sz w:val="20"/>
          <w:szCs w:val="20"/>
        </w:rPr>
        <w:t xml:space="preserve">Partnernetzwerk </w:t>
      </w:r>
      <w:r w:rsidRPr="00DE3275">
        <w:rPr>
          <w:rFonts w:ascii="Arial" w:hAnsi="Arial" w:cs="Arial"/>
          <w:sz w:val="20"/>
          <w:szCs w:val="20"/>
        </w:rPr>
        <w:t xml:space="preserve">gemeinsam zum Erfolg zu verhelfen – jetzt </w:t>
      </w:r>
      <w:r w:rsidR="00A15ADF" w:rsidRPr="00DE3275">
        <w:rPr>
          <w:rFonts w:ascii="Arial" w:hAnsi="Arial" w:cs="Arial"/>
          <w:sz w:val="20"/>
          <w:szCs w:val="20"/>
        </w:rPr>
        <w:t xml:space="preserve">und </w:t>
      </w:r>
      <w:r w:rsidRPr="00DE3275">
        <w:rPr>
          <w:rFonts w:ascii="Arial" w:hAnsi="Arial" w:cs="Arial"/>
          <w:sz w:val="20"/>
          <w:szCs w:val="20"/>
        </w:rPr>
        <w:t>in Zukunft“</w:t>
      </w:r>
      <w:r w:rsidR="0047330D" w:rsidRPr="00DE3275">
        <w:rPr>
          <w:rFonts w:ascii="Arial" w:hAnsi="Arial" w:cs="Arial"/>
          <w:sz w:val="20"/>
          <w:szCs w:val="20"/>
        </w:rPr>
        <w:t xml:space="preserve">, </w:t>
      </w:r>
      <w:r w:rsidR="008579D7" w:rsidRPr="00DE3275">
        <w:rPr>
          <w:rFonts w:ascii="Arial" w:hAnsi="Arial" w:cs="Arial"/>
          <w:sz w:val="20"/>
          <w:szCs w:val="20"/>
        </w:rPr>
        <w:t xml:space="preserve">betont </w:t>
      </w:r>
      <w:r w:rsidR="0047330D" w:rsidRPr="00DE3275">
        <w:rPr>
          <w:rFonts w:ascii="Arial" w:hAnsi="Arial" w:cs="Arial"/>
          <w:sz w:val="20"/>
          <w:szCs w:val="20"/>
        </w:rPr>
        <w:t>Christian Klein, SAP CEO.</w:t>
      </w:r>
    </w:p>
    <w:p w14:paraId="2ED19F68" w14:textId="77777777" w:rsidR="00A96942" w:rsidRPr="00C524A8" w:rsidRDefault="00A96942" w:rsidP="004E7D65">
      <w:pPr>
        <w:pStyle w:val="Textkrper"/>
        <w:spacing w:line="240" w:lineRule="auto"/>
        <w:jc w:val="left"/>
        <w:rPr>
          <w:rFonts w:ascii="Arial" w:hAnsi="Arial" w:cs="Arial"/>
          <w:sz w:val="20"/>
          <w:szCs w:val="20"/>
        </w:rPr>
      </w:pPr>
    </w:p>
    <w:p w14:paraId="6CA07378" w14:textId="2CB35DF7" w:rsidR="000876A9" w:rsidRDefault="00A91DA4" w:rsidP="00A91DA4">
      <w:pPr>
        <w:pStyle w:val="Textkrper"/>
        <w:spacing w:line="240" w:lineRule="auto"/>
        <w:jc w:val="left"/>
        <w:rPr>
          <w:rFonts w:ascii="Arial" w:hAnsi="Arial" w:cs="Arial"/>
          <w:sz w:val="20"/>
          <w:szCs w:val="20"/>
        </w:rPr>
      </w:pPr>
      <w:r w:rsidRPr="00C524A8">
        <w:rPr>
          <w:rFonts w:ascii="Arial" w:hAnsi="Arial" w:cs="Arial"/>
          <w:sz w:val="20"/>
          <w:szCs w:val="20"/>
        </w:rPr>
        <w:t>„</w:t>
      </w:r>
      <w:r w:rsidR="000876A9" w:rsidRPr="00C524A8">
        <w:rPr>
          <w:rFonts w:ascii="Arial" w:hAnsi="Arial" w:cs="Arial"/>
          <w:sz w:val="20"/>
          <w:szCs w:val="20"/>
        </w:rPr>
        <w:t xml:space="preserve">Wir freuen uns sehr, das zweite Jahr in Folge mit dem SAP Pinnacle Award ausgezeichnet worden zu sein“, sagt Bernhard Lang, msg-Vorstandsmitglied. </w:t>
      </w:r>
      <w:r w:rsidR="00CD5CE5" w:rsidRPr="00C524A8">
        <w:rPr>
          <w:rFonts w:ascii="Arial" w:hAnsi="Arial" w:cs="Arial"/>
          <w:sz w:val="20"/>
          <w:szCs w:val="20"/>
        </w:rPr>
        <w:t>„</w:t>
      </w:r>
      <w:r w:rsidR="000F2DED" w:rsidRPr="00C524A8">
        <w:rPr>
          <w:rFonts w:ascii="Arial" w:hAnsi="Arial" w:cs="Arial"/>
          <w:sz w:val="20"/>
          <w:szCs w:val="20"/>
        </w:rPr>
        <w:t>Die Partnerschaft mit SAP ist ein sehr wichtiger Eckpfeiler und Erfolgsfaktor in unserer Gesamtstrategie</w:t>
      </w:r>
      <w:r w:rsidR="00CD5CE5" w:rsidRPr="00C524A8">
        <w:rPr>
          <w:rFonts w:ascii="Arial" w:hAnsi="Arial" w:cs="Arial"/>
          <w:sz w:val="20"/>
          <w:szCs w:val="20"/>
        </w:rPr>
        <w:t xml:space="preserve">. </w:t>
      </w:r>
      <w:r w:rsidR="000876A9" w:rsidRPr="00C524A8">
        <w:rPr>
          <w:rFonts w:ascii="Arial" w:hAnsi="Arial" w:cs="Arial"/>
          <w:sz w:val="20"/>
          <w:szCs w:val="20"/>
        </w:rPr>
        <w:t xml:space="preserve">Als SAP Solution </w:t>
      </w:r>
      <w:proofErr w:type="spellStart"/>
      <w:r w:rsidR="000876A9" w:rsidRPr="00C524A8">
        <w:rPr>
          <w:rFonts w:ascii="Arial" w:hAnsi="Arial" w:cs="Arial"/>
          <w:sz w:val="20"/>
          <w:szCs w:val="20"/>
        </w:rPr>
        <w:t>Extensions</w:t>
      </w:r>
      <w:proofErr w:type="spellEnd"/>
      <w:r w:rsidR="000876A9" w:rsidRPr="00C524A8">
        <w:rPr>
          <w:rFonts w:ascii="Arial" w:hAnsi="Arial" w:cs="Arial"/>
          <w:sz w:val="20"/>
          <w:szCs w:val="20"/>
        </w:rPr>
        <w:t xml:space="preserve"> Partner arbeiten wir stets daran, innovative Branchenlösungen voranzutreib</w:t>
      </w:r>
      <w:r w:rsidR="00C26B18" w:rsidRPr="00C524A8">
        <w:rPr>
          <w:rFonts w:ascii="Arial" w:hAnsi="Arial" w:cs="Arial"/>
          <w:sz w:val="20"/>
          <w:szCs w:val="20"/>
        </w:rPr>
        <w:t xml:space="preserve">en und damit einen deutlichen Mehrwert für SAP und unsere Kunden zu schaffen.“ </w:t>
      </w:r>
    </w:p>
    <w:p w14:paraId="3A76B536" w14:textId="49519763" w:rsidR="004E7D65" w:rsidRPr="0065599C" w:rsidRDefault="004E7D65" w:rsidP="004E7D65">
      <w:pPr>
        <w:pStyle w:val="Textkrper"/>
        <w:spacing w:line="240" w:lineRule="auto"/>
        <w:jc w:val="left"/>
        <w:rPr>
          <w:rFonts w:ascii="Arial" w:hAnsi="Arial" w:cs="Arial"/>
          <w:sz w:val="20"/>
          <w:szCs w:val="20"/>
          <w:highlight w:val="yellow"/>
        </w:rPr>
      </w:pPr>
    </w:p>
    <w:p w14:paraId="3BC1ED9C" w14:textId="0A2954B8" w:rsidR="00325AA5" w:rsidRPr="0085408C" w:rsidRDefault="00325AA5" w:rsidP="004E7D65">
      <w:pPr>
        <w:pStyle w:val="Textkrper"/>
        <w:spacing w:line="240" w:lineRule="auto"/>
        <w:jc w:val="left"/>
        <w:rPr>
          <w:rFonts w:ascii="Arial" w:hAnsi="Arial" w:cs="Arial"/>
          <w:sz w:val="20"/>
          <w:szCs w:val="20"/>
        </w:rPr>
      </w:pPr>
      <w:r w:rsidRPr="00C524A8">
        <w:rPr>
          <w:rFonts w:ascii="Arial" w:hAnsi="Arial" w:cs="Arial"/>
          <w:sz w:val="20"/>
          <w:szCs w:val="20"/>
        </w:rPr>
        <w:t xml:space="preserve">msg verfügt </w:t>
      </w:r>
      <w:r w:rsidR="00D617E1" w:rsidRPr="00C524A8">
        <w:rPr>
          <w:rFonts w:ascii="Arial" w:hAnsi="Arial" w:cs="Arial"/>
          <w:sz w:val="20"/>
          <w:szCs w:val="20"/>
        </w:rPr>
        <w:t xml:space="preserve">über </w:t>
      </w:r>
      <w:r w:rsidR="00712EE3" w:rsidRPr="00C524A8">
        <w:rPr>
          <w:rFonts w:ascii="Arial" w:hAnsi="Arial" w:cs="Arial"/>
          <w:sz w:val="20"/>
          <w:szCs w:val="20"/>
        </w:rPr>
        <w:t>40-jährige</w:t>
      </w:r>
      <w:r w:rsidRPr="00C524A8">
        <w:rPr>
          <w:rFonts w:ascii="Arial" w:hAnsi="Arial" w:cs="Arial"/>
          <w:sz w:val="20"/>
          <w:szCs w:val="20"/>
        </w:rPr>
        <w:t xml:space="preserve"> Erfahrung in der Entwicklung inn</w:t>
      </w:r>
      <w:r w:rsidR="00D617E1" w:rsidRPr="00C524A8">
        <w:rPr>
          <w:rFonts w:ascii="Arial" w:hAnsi="Arial" w:cs="Arial"/>
          <w:sz w:val="20"/>
          <w:szCs w:val="20"/>
        </w:rPr>
        <w:t xml:space="preserve">ovativer Lösungen und pflegt seit </w:t>
      </w:r>
      <w:r w:rsidR="00A17C4E" w:rsidRPr="00C524A8">
        <w:rPr>
          <w:rFonts w:ascii="Arial" w:hAnsi="Arial" w:cs="Arial"/>
          <w:sz w:val="20"/>
          <w:szCs w:val="20"/>
        </w:rPr>
        <w:t xml:space="preserve">mehr als </w:t>
      </w:r>
      <w:r w:rsidR="00D617E1" w:rsidRPr="00C524A8">
        <w:rPr>
          <w:rFonts w:ascii="Arial" w:hAnsi="Arial" w:cs="Arial"/>
          <w:sz w:val="20"/>
          <w:szCs w:val="20"/>
        </w:rPr>
        <w:t>20 Jahren eine enge und vertrauensvolle Partnerschaft zu SAP.</w:t>
      </w:r>
      <w:r w:rsidR="009626CA" w:rsidRPr="00C524A8">
        <w:rPr>
          <w:rFonts w:ascii="Arial" w:hAnsi="Arial" w:cs="Arial"/>
          <w:sz w:val="20"/>
          <w:szCs w:val="20"/>
        </w:rPr>
        <w:t xml:space="preserve"> Die </w:t>
      </w:r>
      <w:r w:rsidR="0085408C" w:rsidRPr="00C524A8">
        <w:rPr>
          <w:rFonts w:ascii="Arial" w:hAnsi="Arial" w:cs="Arial"/>
          <w:sz w:val="20"/>
          <w:szCs w:val="20"/>
        </w:rPr>
        <w:t>starke Branchene</w:t>
      </w:r>
      <w:r w:rsidR="009626CA" w:rsidRPr="00C524A8">
        <w:rPr>
          <w:rFonts w:ascii="Arial" w:hAnsi="Arial" w:cs="Arial"/>
          <w:sz w:val="20"/>
          <w:szCs w:val="20"/>
        </w:rPr>
        <w:t>xpertise der msg</w:t>
      </w:r>
      <w:r w:rsidR="0085408C" w:rsidRPr="00C524A8">
        <w:rPr>
          <w:rFonts w:ascii="Arial" w:hAnsi="Arial" w:cs="Arial"/>
          <w:sz w:val="20"/>
          <w:szCs w:val="20"/>
        </w:rPr>
        <w:t>,</w:t>
      </w:r>
      <w:r w:rsidR="009626CA" w:rsidRPr="00C524A8">
        <w:rPr>
          <w:rFonts w:ascii="Arial" w:hAnsi="Arial" w:cs="Arial"/>
          <w:sz w:val="20"/>
          <w:szCs w:val="20"/>
        </w:rPr>
        <w:t xml:space="preserve"> insbesondere im Bereich der Financial Services, und die hervorragende Zusammenarbeit mit SAP haben eine ganze Reihe gemeinsamer Versicherungs-Branchenlösungen </w:t>
      </w:r>
      <w:r w:rsidR="0085408C" w:rsidRPr="00C524A8">
        <w:rPr>
          <w:rFonts w:ascii="Arial" w:hAnsi="Arial" w:cs="Arial"/>
          <w:sz w:val="20"/>
          <w:szCs w:val="20"/>
        </w:rPr>
        <w:t xml:space="preserve">hervorgebracht, darunter SAP S/4HANA </w:t>
      </w:r>
      <w:proofErr w:type="spellStart"/>
      <w:r w:rsidR="0085408C" w:rsidRPr="00C524A8">
        <w:rPr>
          <w:rFonts w:ascii="Arial" w:hAnsi="Arial" w:cs="Arial"/>
          <w:sz w:val="20"/>
          <w:szCs w:val="20"/>
        </w:rPr>
        <w:t>for</w:t>
      </w:r>
      <w:proofErr w:type="spellEnd"/>
      <w:r w:rsidR="0085408C" w:rsidRPr="00C524A8">
        <w:rPr>
          <w:rFonts w:ascii="Arial" w:hAnsi="Arial" w:cs="Arial"/>
          <w:sz w:val="20"/>
          <w:szCs w:val="20"/>
        </w:rPr>
        <w:t xml:space="preserve"> </w:t>
      </w:r>
      <w:proofErr w:type="spellStart"/>
      <w:r w:rsidR="0085408C" w:rsidRPr="00C524A8">
        <w:rPr>
          <w:rFonts w:ascii="Arial" w:hAnsi="Arial" w:cs="Arial"/>
          <w:sz w:val="20"/>
          <w:szCs w:val="20"/>
        </w:rPr>
        <w:t>financial</w:t>
      </w:r>
      <w:proofErr w:type="spellEnd"/>
      <w:r w:rsidR="0085408C" w:rsidRPr="00C524A8">
        <w:rPr>
          <w:rFonts w:ascii="Arial" w:hAnsi="Arial" w:cs="Arial"/>
          <w:sz w:val="20"/>
          <w:szCs w:val="20"/>
        </w:rPr>
        <w:t xml:space="preserve"> </w:t>
      </w:r>
      <w:proofErr w:type="spellStart"/>
      <w:r w:rsidR="0085408C" w:rsidRPr="00C524A8">
        <w:rPr>
          <w:rFonts w:ascii="Arial" w:hAnsi="Arial" w:cs="Arial"/>
          <w:sz w:val="20"/>
          <w:szCs w:val="20"/>
        </w:rPr>
        <w:t>products</w:t>
      </w:r>
      <w:proofErr w:type="spellEnd"/>
      <w:r w:rsidR="0085408C" w:rsidRPr="00C524A8">
        <w:rPr>
          <w:rFonts w:ascii="Arial" w:hAnsi="Arial" w:cs="Arial"/>
          <w:sz w:val="20"/>
          <w:szCs w:val="20"/>
        </w:rPr>
        <w:t xml:space="preserve"> </w:t>
      </w:r>
      <w:proofErr w:type="spellStart"/>
      <w:r w:rsidR="0085408C" w:rsidRPr="00C524A8">
        <w:rPr>
          <w:rFonts w:ascii="Arial" w:hAnsi="Arial" w:cs="Arial"/>
          <w:sz w:val="20"/>
          <w:szCs w:val="20"/>
        </w:rPr>
        <w:t>subledger</w:t>
      </w:r>
      <w:proofErr w:type="spellEnd"/>
      <w:r w:rsidR="0085408C" w:rsidRPr="00C524A8">
        <w:rPr>
          <w:rFonts w:ascii="Arial" w:hAnsi="Arial" w:cs="Arial"/>
          <w:sz w:val="20"/>
          <w:szCs w:val="20"/>
        </w:rPr>
        <w:t xml:space="preserve"> sowie andere Kernanwendungen, </w:t>
      </w:r>
      <w:proofErr w:type="spellStart"/>
      <w:r w:rsidR="0085408C" w:rsidRPr="00C524A8">
        <w:rPr>
          <w:rFonts w:ascii="Arial" w:hAnsi="Arial" w:cs="Arial"/>
          <w:sz w:val="20"/>
          <w:szCs w:val="20"/>
        </w:rPr>
        <w:t>Finance</w:t>
      </w:r>
      <w:proofErr w:type="spellEnd"/>
      <w:r w:rsidR="0085408C" w:rsidRPr="00C524A8">
        <w:rPr>
          <w:rFonts w:ascii="Arial" w:hAnsi="Arial" w:cs="Arial"/>
          <w:sz w:val="20"/>
          <w:szCs w:val="20"/>
        </w:rPr>
        <w:t xml:space="preserve">- und </w:t>
      </w:r>
      <w:proofErr w:type="spellStart"/>
      <w:r w:rsidR="0085408C" w:rsidRPr="00C524A8">
        <w:rPr>
          <w:rFonts w:ascii="Arial" w:hAnsi="Arial" w:cs="Arial"/>
          <w:sz w:val="20"/>
          <w:szCs w:val="20"/>
        </w:rPr>
        <w:t>Risk</w:t>
      </w:r>
      <w:proofErr w:type="spellEnd"/>
      <w:r w:rsidR="0085408C" w:rsidRPr="00C524A8">
        <w:rPr>
          <w:rFonts w:ascii="Arial" w:hAnsi="Arial" w:cs="Arial"/>
          <w:sz w:val="20"/>
          <w:szCs w:val="20"/>
        </w:rPr>
        <w:t xml:space="preserve">-Anwendungen, Analytics- und Customer-Experience-Plattformen. Die Lösung SAP </w:t>
      </w:r>
      <w:proofErr w:type="spellStart"/>
      <w:r w:rsidR="000F2DED" w:rsidRPr="00C524A8">
        <w:rPr>
          <w:rFonts w:ascii="Arial" w:hAnsi="Arial" w:cs="Arial"/>
          <w:sz w:val="20"/>
          <w:szCs w:val="20"/>
        </w:rPr>
        <w:t>Profitability</w:t>
      </w:r>
      <w:proofErr w:type="spellEnd"/>
      <w:r w:rsidR="000F2DED" w:rsidRPr="00C524A8">
        <w:rPr>
          <w:rFonts w:ascii="Arial" w:hAnsi="Arial" w:cs="Arial"/>
          <w:sz w:val="20"/>
          <w:szCs w:val="20"/>
        </w:rPr>
        <w:t xml:space="preserve"> </w:t>
      </w:r>
      <w:proofErr w:type="spellStart"/>
      <w:r w:rsidR="000F2DED" w:rsidRPr="00C524A8">
        <w:rPr>
          <w:rFonts w:ascii="Arial" w:hAnsi="Arial" w:cs="Arial"/>
          <w:sz w:val="20"/>
          <w:szCs w:val="20"/>
        </w:rPr>
        <w:t>and</w:t>
      </w:r>
      <w:proofErr w:type="spellEnd"/>
      <w:r w:rsidR="000F2DED" w:rsidRPr="00C524A8">
        <w:rPr>
          <w:rFonts w:ascii="Arial" w:hAnsi="Arial" w:cs="Arial"/>
          <w:sz w:val="20"/>
          <w:szCs w:val="20"/>
        </w:rPr>
        <w:t xml:space="preserve"> </w:t>
      </w:r>
      <w:r w:rsidR="0085408C" w:rsidRPr="00C524A8">
        <w:rPr>
          <w:rFonts w:ascii="Arial" w:hAnsi="Arial" w:cs="Arial"/>
          <w:sz w:val="20"/>
          <w:szCs w:val="20"/>
        </w:rPr>
        <w:t xml:space="preserve">Performance Management </w:t>
      </w:r>
      <w:r w:rsidRPr="00C524A8">
        <w:rPr>
          <w:rFonts w:ascii="Arial" w:hAnsi="Arial" w:cs="Arial"/>
          <w:sz w:val="20"/>
          <w:szCs w:val="20"/>
        </w:rPr>
        <w:t>wird von einer</w:t>
      </w:r>
      <w:r w:rsidR="0085408C" w:rsidRPr="00C524A8">
        <w:rPr>
          <w:rFonts w:ascii="Arial" w:hAnsi="Arial" w:cs="Arial"/>
          <w:sz w:val="20"/>
          <w:szCs w:val="20"/>
        </w:rPr>
        <w:t xml:space="preserve"> Vielzahl von Branchen genutzt</w:t>
      </w:r>
      <w:r w:rsidRPr="00C524A8">
        <w:rPr>
          <w:rFonts w:ascii="Arial" w:hAnsi="Arial" w:cs="Arial"/>
          <w:sz w:val="20"/>
          <w:szCs w:val="20"/>
        </w:rPr>
        <w:t>, um eine schnelle Rentabilitäts- und Kostenanalyse mit minimalem IT-Aufwand zu erstellen.</w:t>
      </w:r>
    </w:p>
    <w:p w14:paraId="21AB9751" w14:textId="64D35C52" w:rsidR="004E7D65" w:rsidRDefault="004E7D65" w:rsidP="004E7D65">
      <w:pPr>
        <w:pStyle w:val="Textkrper"/>
        <w:spacing w:line="240" w:lineRule="auto"/>
        <w:jc w:val="left"/>
        <w:rPr>
          <w:rFonts w:ascii="Arial" w:hAnsi="Arial" w:cs="Arial"/>
          <w:iCs/>
          <w:sz w:val="20"/>
          <w:szCs w:val="20"/>
        </w:rPr>
      </w:pPr>
    </w:p>
    <w:p w14:paraId="12117CF9" w14:textId="4A3BD36D" w:rsidR="00A15ADF" w:rsidRPr="00604114" w:rsidRDefault="00A15ADF" w:rsidP="00A15ADF">
      <w:pPr>
        <w:shd w:val="clear" w:color="auto" w:fill="FFFFFF"/>
        <w:rPr>
          <w:rFonts w:ascii="Helvetica" w:hAnsi="Helvetica" w:cs="Helvetica"/>
          <w:color w:val="000000"/>
          <w:sz w:val="20"/>
          <w:szCs w:val="20"/>
        </w:rPr>
      </w:pPr>
      <w:r w:rsidRPr="00604114">
        <w:rPr>
          <w:rFonts w:ascii="Arial" w:hAnsi="Arial" w:cs="Arial"/>
          <w:color w:val="000000"/>
          <w:sz w:val="20"/>
          <w:szCs w:val="20"/>
        </w:rPr>
        <w:t>Von‌ ‌mehr‌ ‌als‌ ‌2</w:t>
      </w:r>
      <w:r>
        <w:rPr>
          <w:rFonts w:ascii="Arial" w:hAnsi="Arial" w:cs="Arial"/>
          <w:color w:val="000000"/>
          <w:sz w:val="20"/>
          <w:szCs w:val="20"/>
        </w:rPr>
        <w:t>1</w:t>
      </w:r>
      <w:r w:rsidRPr="00604114">
        <w:rPr>
          <w:rFonts w:ascii="Arial" w:hAnsi="Arial" w:cs="Arial"/>
          <w:color w:val="000000"/>
          <w:sz w:val="20"/>
          <w:szCs w:val="20"/>
        </w:rPr>
        <w:t>.000‌ ‌Partnern‌ ‌weltweit‌ ‌wurden‌ ‌nur‌ ‌27‌ ‌Partner‌ ‌für‌ ‌d</w:t>
      </w:r>
      <w:r>
        <w:rPr>
          <w:rFonts w:ascii="Arial" w:hAnsi="Arial" w:cs="Arial"/>
          <w:color w:val="000000"/>
          <w:sz w:val="20"/>
          <w:szCs w:val="20"/>
        </w:rPr>
        <w:t>ie</w:t>
      </w:r>
      <w:r w:rsidRPr="00604114">
        <w:rPr>
          <w:rFonts w:ascii="Arial" w:hAnsi="Arial" w:cs="Arial"/>
          <w:color w:val="000000"/>
          <w:sz w:val="20"/>
          <w:szCs w:val="20"/>
        </w:rPr>
        <w:t>‌ ‌SAP‌ ‌Pinnacle‌ ‌Award</w:t>
      </w:r>
      <w:r>
        <w:rPr>
          <w:rFonts w:ascii="Arial" w:hAnsi="Arial" w:cs="Arial"/>
          <w:color w:val="000000"/>
          <w:sz w:val="20"/>
          <w:szCs w:val="20"/>
        </w:rPr>
        <w:t>s</w:t>
      </w:r>
      <w:r w:rsidRPr="00604114">
        <w:rPr>
          <w:rFonts w:ascii="Arial" w:hAnsi="Arial" w:cs="Arial"/>
          <w:color w:val="000000"/>
          <w:sz w:val="20"/>
          <w:szCs w:val="20"/>
        </w:rPr>
        <w:t xml:space="preserve">‌ ‌ausgewählt,‌ ‌die‌ ‌sich‌ ‌durch‌ ‌ihren‌ ‌Fokus‌ ‌auf‌  Wertschöpfung,‌ ‌exponentielles‌ ‌Wachstum‌ ‌und‌ ‌Vereinfachung‌ ‌auszeichnen.‌ ‌Diese‌ </w:t>
      </w:r>
      <w:r>
        <w:rPr>
          <w:rFonts w:ascii="Arial" w:hAnsi="Arial" w:cs="Arial"/>
          <w:color w:val="000000"/>
          <w:sz w:val="20"/>
          <w:szCs w:val="20"/>
        </w:rPr>
        <w:t>ausgezeichneten</w:t>
      </w:r>
      <w:r w:rsidRPr="00FA32DF">
        <w:rPr>
          <w:rFonts w:ascii="Arial" w:hAnsi="Arial" w:cs="Arial"/>
          <w:color w:val="000000"/>
          <w:sz w:val="20"/>
          <w:szCs w:val="20"/>
          <w:highlight w:val="yellow"/>
        </w:rPr>
        <w:t>‌</w:t>
      </w:r>
      <w:r w:rsidRPr="00604114">
        <w:rPr>
          <w:rFonts w:ascii="Arial" w:hAnsi="Arial" w:cs="Arial"/>
          <w:color w:val="000000"/>
          <w:sz w:val="20"/>
          <w:szCs w:val="20"/>
        </w:rPr>
        <w:t xml:space="preserve"> ‌Partner‌ ‌</w:t>
      </w:r>
      <w:r>
        <w:rPr>
          <w:rFonts w:ascii="Arial" w:hAnsi="Arial" w:cs="Arial"/>
          <w:color w:val="000000"/>
          <w:sz w:val="20"/>
          <w:szCs w:val="20"/>
        </w:rPr>
        <w:t>besitzen</w:t>
      </w:r>
      <w:r w:rsidRPr="00604114">
        <w:rPr>
          <w:rFonts w:ascii="Arial" w:hAnsi="Arial" w:cs="Arial"/>
          <w:color w:val="000000"/>
          <w:sz w:val="20"/>
          <w:szCs w:val="20"/>
        </w:rPr>
        <w:t xml:space="preserve"> ‌die‌ ‌Fähigkeit,‌ ‌die‌ ‌Geschäftsanforderungen‌ ‌der‌ ‌Kunden‌ ‌zu‌ ‌verstehen,‌ ‌einen‌ ‌unübertroffenen‌ ‌Mehrwert‌ ‌zu‌ ‌liefern,‌ ‌Lösungen‌ ‌anzubieten,‌ ‌die‌ ‌die‌ ‌Komplexität‌ ‌reduzieren‌ ‌und‌ ‌</w:t>
      </w:r>
      <w:r>
        <w:rPr>
          <w:rFonts w:ascii="Arial" w:hAnsi="Arial" w:cs="Arial"/>
          <w:color w:val="000000"/>
          <w:sz w:val="20"/>
          <w:szCs w:val="20"/>
        </w:rPr>
        <w:t xml:space="preserve">sie </w:t>
      </w:r>
      <w:r w:rsidRPr="00604114">
        <w:rPr>
          <w:rFonts w:ascii="Arial" w:hAnsi="Arial" w:cs="Arial"/>
          <w:color w:val="000000"/>
          <w:sz w:val="20"/>
          <w:szCs w:val="20"/>
        </w:rPr>
        <w:t>helfen‌ ‌jedem‌ ‌Kunden,‌ ‌zu‌ ‌einem‌ ‌Best-Run-Business‌ ‌zu‌ ‌werden.‌ ‌</w:t>
      </w:r>
    </w:p>
    <w:p w14:paraId="23D37FDB" w14:textId="77777777" w:rsidR="00A15ADF" w:rsidRDefault="004E7D65" w:rsidP="00E71F52">
      <w:pPr>
        <w:pStyle w:val="Textkrper"/>
        <w:spacing w:line="240" w:lineRule="auto"/>
        <w:jc w:val="left"/>
        <w:rPr>
          <w:rFonts w:ascii="Arial" w:hAnsi="Arial"/>
          <w:sz w:val="20"/>
          <w:szCs w:val="20"/>
        </w:rPr>
      </w:pPr>
      <w:r>
        <w:rPr>
          <w:rFonts w:ascii="Arial" w:hAnsi="Arial"/>
          <w:sz w:val="20"/>
          <w:szCs w:val="20"/>
        </w:rPr>
        <w:t>Mit den SAP Pinnacle Awards würdigt SAP herausragende Leistungen von Partnern, die großen Wert auf Teamarbeit legen und durch innovative Konzepte Kunden neue Wege zur U</w:t>
      </w:r>
      <w:r w:rsidR="00677AEA">
        <w:rPr>
          <w:rFonts w:ascii="Arial" w:hAnsi="Arial"/>
          <w:sz w:val="20"/>
          <w:szCs w:val="20"/>
        </w:rPr>
        <w:t xml:space="preserve">msetzung ihrer Ziele aufzeigen. </w:t>
      </w:r>
    </w:p>
    <w:p w14:paraId="469F6AFB" w14:textId="77777777" w:rsidR="00A15ADF" w:rsidRDefault="00A15ADF" w:rsidP="00E71F52">
      <w:pPr>
        <w:pStyle w:val="Textkrper"/>
        <w:spacing w:line="240" w:lineRule="auto"/>
        <w:jc w:val="left"/>
        <w:rPr>
          <w:rFonts w:ascii="Arial" w:hAnsi="Arial"/>
          <w:sz w:val="20"/>
          <w:szCs w:val="20"/>
        </w:rPr>
      </w:pPr>
    </w:p>
    <w:p w14:paraId="2D5AFCBA" w14:textId="5D191F29" w:rsidR="00E71F52" w:rsidRPr="00677AEA" w:rsidRDefault="00E71F52" w:rsidP="00E71F52">
      <w:pPr>
        <w:pStyle w:val="Textkrper"/>
        <w:spacing w:line="240" w:lineRule="auto"/>
        <w:jc w:val="left"/>
        <w:rPr>
          <w:rFonts w:ascii="Arial" w:hAnsi="Arial"/>
          <w:sz w:val="20"/>
          <w:szCs w:val="20"/>
        </w:rPr>
      </w:pPr>
      <w:r w:rsidRPr="00C524A8">
        <w:rPr>
          <w:rFonts w:ascii="Arial" w:hAnsi="Arial"/>
          <w:sz w:val="20"/>
          <w:szCs w:val="20"/>
        </w:rPr>
        <w:lastRenderedPageBreak/>
        <w:t xml:space="preserve">Nähere Informationen zu den SAP Pinnacle Awards sind unter </w:t>
      </w:r>
      <w:hyperlink r:id="rId10" w:history="1">
        <w:r w:rsidR="00DD656F" w:rsidRPr="00D86811">
          <w:rPr>
            <w:rStyle w:val="Hyperlink"/>
            <w:rFonts w:ascii="Arial" w:hAnsi="Arial"/>
            <w:sz w:val="20"/>
            <w:szCs w:val="20"/>
          </w:rPr>
          <w:t>https://www.sap.com/partner/find/award-winners.html</w:t>
        </w:r>
      </w:hyperlink>
      <w:r w:rsidR="00DD656F">
        <w:rPr>
          <w:rFonts w:ascii="Arial" w:hAnsi="Arial"/>
          <w:sz w:val="20"/>
          <w:szCs w:val="20"/>
        </w:rPr>
        <w:t xml:space="preserve"> </w:t>
      </w:r>
      <w:bookmarkStart w:id="0" w:name="_GoBack"/>
      <w:bookmarkEnd w:id="0"/>
      <w:r w:rsidRPr="00C524A8">
        <w:rPr>
          <w:rFonts w:ascii="Arial" w:hAnsi="Arial"/>
          <w:sz w:val="20"/>
          <w:szCs w:val="20"/>
        </w:rPr>
        <w:t>zu finden.</w:t>
      </w:r>
    </w:p>
    <w:p w14:paraId="538B9835" w14:textId="77777777" w:rsidR="00E71F52" w:rsidRPr="0065599C" w:rsidRDefault="00E71F52" w:rsidP="004E7D65">
      <w:pPr>
        <w:pStyle w:val="Textkrper"/>
        <w:spacing w:line="240" w:lineRule="auto"/>
        <w:jc w:val="left"/>
        <w:rPr>
          <w:rFonts w:ascii="Arial" w:hAnsi="Arial" w:cs="Arial"/>
          <w:sz w:val="20"/>
          <w:szCs w:val="20"/>
        </w:rPr>
      </w:pPr>
    </w:p>
    <w:p w14:paraId="15C508F6" w14:textId="77777777" w:rsidR="00F46781" w:rsidRDefault="00F46781" w:rsidP="009E4116">
      <w:pPr>
        <w:rPr>
          <w:rFonts w:ascii="Arial" w:hAnsi="Arial"/>
          <w:b/>
          <w:sz w:val="20"/>
          <w:szCs w:val="20"/>
        </w:rPr>
      </w:pPr>
    </w:p>
    <w:p w14:paraId="6CD46E2D" w14:textId="77777777" w:rsidR="0085408C" w:rsidRDefault="0085408C" w:rsidP="009E4116">
      <w:pPr>
        <w:rPr>
          <w:rFonts w:ascii="Arial" w:hAnsi="Arial"/>
          <w:b/>
          <w:sz w:val="20"/>
          <w:szCs w:val="20"/>
        </w:rPr>
      </w:pPr>
    </w:p>
    <w:p w14:paraId="2E2A444E" w14:textId="39C59AE7" w:rsidR="009E4116" w:rsidRPr="009E4116" w:rsidRDefault="009E4116" w:rsidP="009E4116">
      <w:pPr>
        <w:rPr>
          <w:rFonts w:ascii="Arial" w:hAnsi="Arial"/>
          <w:b/>
          <w:sz w:val="20"/>
          <w:szCs w:val="20"/>
        </w:rPr>
      </w:pPr>
      <w:r w:rsidRPr="009E4116">
        <w:rPr>
          <w:rFonts w:ascii="Arial" w:hAnsi="Arial"/>
          <w:b/>
          <w:sz w:val="20"/>
          <w:szCs w:val="20"/>
        </w:rPr>
        <w:t>msg</w:t>
      </w:r>
    </w:p>
    <w:p w14:paraId="268B39FB" w14:textId="77777777" w:rsidR="009E4116" w:rsidRPr="009E4116" w:rsidRDefault="009E4116" w:rsidP="009E4116">
      <w:pPr>
        <w:rPr>
          <w:rFonts w:ascii="Arial" w:hAnsi="Arial"/>
          <w:sz w:val="20"/>
          <w:szCs w:val="20"/>
        </w:rPr>
      </w:pPr>
      <w:r w:rsidRPr="009E4116">
        <w:rPr>
          <w:rFonts w:ascii="Arial" w:hAnsi="Arial"/>
          <w:sz w:val="20"/>
          <w:szCs w:val="20"/>
        </w:rPr>
        <w:t xml:space="preserve">msg ist eine unabhängige, international agierende Unternehmensgruppe mit weltweit über 8.000 Mitarbeitenden. Sie bietet ein ganzheitliches Leistungsspektrum aus einfallsreicher strategischer Beratung und intelligenten, nachhaltig wertschöpfenden IT-Lösungen für die Branchen Automotive, Banking, Food, Insurance, Life Science &amp; </w:t>
      </w:r>
      <w:proofErr w:type="spellStart"/>
      <w:r w:rsidRPr="009E4116">
        <w:rPr>
          <w:rFonts w:ascii="Arial" w:hAnsi="Arial"/>
          <w:sz w:val="20"/>
          <w:szCs w:val="20"/>
        </w:rPr>
        <w:t>Healthcare</w:t>
      </w:r>
      <w:proofErr w:type="spellEnd"/>
      <w:r w:rsidRPr="009E4116">
        <w:rPr>
          <w:rFonts w:ascii="Arial" w:hAnsi="Arial"/>
          <w:sz w:val="20"/>
          <w:szCs w:val="20"/>
        </w:rPr>
        <w:t xml:space="preserve">, Manufacturing, Public </w:t>
      </w:r>
      <w:proofErr w:type="spellStart"/>
      <w:r w:rsidRPr="009E4116">
        <w:rPr>
          <w:rFonts w:ascii="Arial" w:hAnsi="Arial"/>
          <w:sz w:val="20"/>
          <w:szCs w:val="20"/>
        </w:rPr>
        <w:t>Sector</w:t>
      </w:r>
      <w:proofErr w:type="spellEnd"/>
      <w:r w:rsidRPr="009E4116">
        <w:rPr>
          <w:rFonts w:ascii="Arial" w:hAnsi="Arial"/>
          <w:sz w:val="20"/>
          <w:szCs w:val="20"/>
        </w:rPr>
        <w:t xml:space="preserve">, Telecommunications, Travel &amp; </w:t>
      </w:r>
      <w:proofErr w:type="spellStart"/>
      <w:r w:rsidRPr="009E4116">
        <w:rPr>
          <w:rFonts w:ascii="Arial" w:hAnsi="Arial"/>
          <w:sz w:val="20"/>
          <w:szCs w:val="20"/>
        </w:rPr>
        <w:t>Logistics</w:t>
      </w:r>
      <w:proofErr w:type="spellEnd"/>
      <w:r w:rsidRPr="009E4116">
        <w:rPr>
          <w:rFonts w:ascii="Arial" w:hAnsi="Arial"/>
          <w:sz w:val="20"/>
          <w:szCs w:val="20"/>
        </w:rPr>
        <w:t xml:space="preserve"> sowie Utilities und hat sich in 40 Jahren einen ausgezeichneten Ruf als Branchenspezialist erworben. Die Bandbreite unterschiedlicher Branchen- und Themenschwerpunkte decken im Unternehmensverbund eigenständige Gesellschaften ab: Dabei bildet die msg </w:t>
      </w:r>
      <w:proofErr w:type="spellStart"/>
      <w:r w:rsidRPr="009E4116">
        <w:rPr>
          <w:rFonts w:ascii="Arial" w:hAnsi="Arial"/>
          <w:sz w:val="20"/>
          <w:szCs w:val="20"/>
        </w:rPr>
        <w:t>systems</w:t>
      </w:r>
      <w:proofErr w:type="spellEnd"/>
      <w:r w:rsidRPr="009E4116">
        <w:rPr>
          <w:rFonts w:ascii="Arial" w:hAnsi="Arial"/>
          <w:sz w:val="20"/>
          <w:szCs w:val="20"/>
        </w:rPr>
        <w:t xml:space="preserve"> </w:t>
      </w:r>
      <w:proofErr w:type="spellStart"/>
      <w:r w:rsidRPr="009E4116">
        <w:rPr>
          <w:rFonts w:ascii="Arial" w:hAnsi="Arial"/>
          <w:sz w:val="20"/>
          <w:szCs w:val="20"/>
        </w:rPr>
        <w:t>ag</w:t>
      </w:r>
      <w:proofErr w:type="spellEnd"/>
      <w:r w:rsidRPr="009E4116">
        <w:rPr>
          <w:rFonts w:ascii="Arial" w:hAnsi="Arial"/>
          <w:sz w:val="20"/>
          <w:szCs w:val="20"/>
        </w:rPr>
        <w:t xml:space="preserve"> den Kern der Unternehmensgruppe und arbeitet mit den Gesellschaften fachlich und organisatorisch eng zusammen. So werden die Kompetenzen, Erfahrungen und das Know-how aller Mitglieder zu einem ganzheitlichen Lösungsportfolio mit messbarem Mehrwert für die Kunden gebündelt.</w:t>
      </w:r>
    </w:p>
    <w:p w14:paraId="463C1D43" w14:textId="77777777" w:rsidR="009E4116" w:rsidRPr="009E4116" w:rsidRDefault="009E4116" w:rsidP="009E4116">
      <w:pPr>
        <w:rPr>
          <w:rFonts w:ascii="Arial" w:hAnsi="Arial"/>
          <w:sz w:val="20"/>
          <w:szCs w:val="20"/>
        </w:rPr>
      </w:pPr>
    </w:p>
    <w:p w14:paraId="0B3B6D55" w14:textId="77777777" w:rsidR="009E4116" w:rsidRPr="009E4116" w:rsidRDefault="009E4116" w:rsidP="009E4116">
      <w:pPr>
        <w:rPr>
          <w:rFonts w:ascii="Arial" w:hAnsi="Arial"/>
          <w:sz w:val="20"/>
          <w:szCs w:val="20"/>
        </w:rPr>
      </w:pPr>
      <w:r w:rsidRPr="009E4116">
        <w:rPr>
          <w:rFonts w:ascii="Arial" w:hAnsi="Arial"/>
          <w:sz w:val="20"/>
          <w:szCs w:val="20"/>
        </w:rPr>
        <w:t xml:space="preserve">msg nimmt im </w:t>
      </w:r>
      <w:proofErr w:type="spellStart"/>
      <w:r w:rsidRPr="009E4116">
        <w:rPr>
          <w:rFonts w:ascii="Arial" w:hAnsi="Arial"/>
          <w:sz w:val="20"/>
          <w:szCs w:val="20"/>
        </w:rPr>
        <w:t>Lünendonk</w:t>
      </w:r>
      <w:proofErr w:type="spellEnd"/>
      <w:r w:rsidRPr="009E4116">
        <w:rPr>
          <w:rFonts w:ascii="Arial" w:hAnsi="Arial"/>
          <w:sz w:val="20"/>
          <w:szCs w:val="20"/>
        </w:rPr>
        <w:t>-Ranking der IT-Beratungs- und Systemintegrationsunternehmen in Deutschland Platz 6 ein.</w:t>
      </w:r>
    </w:p>
    <w:p w14:paraId="01DE0F21" w14:textId="77777777" w:rsidR="009E4116" w:rsidRPr="009E4116" w:rsidRDefault="009E4116" w:rsidP="009E4116">
      <w:pPr>
        <w:rPr>
          <w:rFonts w:ascii="Arial" w:hAnsi="Arial"/>
          <w:sz w:val="20"/>
          <w:szCs w:val="20"/>
        </w:rPr>
      </w:pPr>
    </w:p>
    <w:p w14:paraId="3EF70FC6" w14:textId="77777777" w:rsidR="009E4116" w:rsidRPr="009E4116" w:rsidRDefault="009E4116" w:rsidP="009E4116">
      <w:pPr>
        <w:rPr>
          <w:rFonts w:ascii="Arial" w:hAnsi="Arial"/>
          <w:sz w:val="20"/>
          <w:szCs w:val="20"/>
        </w:rPr>
      </w:pPr>
      <w:r w:rsidRPr="009E4116">
        <w:rPr>
          <w:rFonts w:ascii="Arial" w:hAnsi="Arial"/>
          <w:sz w:val="20"/>
          <w:szCs w:val="20"/>
        </w:rPr>
        <w:t xml:space="preserve">Für weitere Informationen stehen wir Ihnen jederzeit gerne zur Verfügung: </w:t>
      </w:r>
    </w:p>
    <w:p w14:paraId="2724EDE9" w14:textId="77777777" w:rsidR="009E4116" w:rsidRPr="009E4116" w:rsidRDefault="009E4116" w:rsidP="009E4116">
      <w:pPr>
        <w:rPr>
          <w:rFonts w:ascii="Arial" w:hAnsi="Arial"/>
          <w:sz w:val="20"/>
          <w:szCs w:val="20"/>
        </w:rPr>
      </w:pPr>
    </w:p>
    <w:p w14:paraId="4EC7B8FE" w14:textId="77777777" w:rsidR="009E4116" w:rsidRPr="009E4116" w:rsidRDefault="009E4116" w:rsidP="009E4116">
      <w:pPr>
        <w:rPr>
          <w:rFonts w:ascii="Arial" w:hAnsi="Arial"/>
          <w:sz w:val="20"/>
          <w:szCs w:val="20"/>
        </w:rPr>
      </w:pPr>
      <w:r w:rsidRPr="009E4116">
        <w:rPr>
          <w:rFonts w:ascii="Arial" w:hAnsi="Arial"/>
          <w:sz w:val="20"/>
          <w:szCs w:val="20"/>
        </w:rPr>
        <w:t xml:space="preserve">msg </w:t>
      </w:r>
      <w:proofErr w:type="spellStart"/>
      <w:r w:rsidRPr="009E4116">
        <w:rPr>
          <w:rFonts w:ascii="Arial" w:hAnsi="Arial"/>
          <w:sz w:val="20"/>
          <w:szCs w:val="20"/>
        </w:rPr>
        <w:t>systems</w:t>
      </w:r>
      <w:proofErr w:type="spellEnd"/>
      <w:r w:rsidRPr="009E4116">
        <w:rPr>
          <w:rFonts w:ascii="Arial" w:hAnsi="Arial"/>
          <w:sz w:val="20"/>
          <w:szCs w:val="20"/>
        </w:rPr>
        <w:t xml:space="preserve"> </w:t>
      </w:r>
      <w:proofErr w:type="spellStart"/>
      <w:r w:rsidRPr="009E4116">
        <w:rPr>
          <w:rFonts w:ascii="Arial" w:hAnsi="Arial"/>
          <w:sz w:val="20"/>
          <w:szCs w:val="20"/>
        </w:rPr>
        <w:t>ag</w:t>
      </w:r>
      <w:proofErr w:type="spellEnd"/>
    </w:p>
    <w:p w14:paraId="5F10CEB3" w14:textId="77777777" w:rsidR="009E4116" w:rsidRPr="009E4116" w:rsidRDefault="009E4116" w:rsidP="009E4116">
      <w:pPr>
        <w:rPr>
          <w:rFonts w:ascii="Arial" w:hAnsi="Arial"/>
          <w:sz w:val="20"/>
          <w:szCs w:val="20"/>
        </w:rPr>
      </w:pPr>
      <w:r w:rsidRPr="009E4116">
        <w:rPr>
          <w:rFonts w:ascii="Arial" w:hAnsi="Arial"/>
          <w:sz w:val="20"/>
          <w:szCs w:val="20"/>
        </w:rPr>
        <w:t xml:space="preserve">Irina </w:t>
      </w:r>
      <w:proofErr w:type="spellStart"/>
      <w:r w:rsidRPr="009E4116">
        <w:rPr>
          <w:rFonts w:ascii="Arial" w:hAnsi="Arial"/>
          <w:sz w:val="20"/>
          <w:szCs w:val="20"/>
        </w:rPr>
        <w:t>Hofschröer</w:t>
      </w:r>
      <w:proofErr w:type="spellEnd"/>
    </w:p>
    <w:p w14:paraId="22D68E7B" w14:textId="77777777" w:rsidR="009E4116" w:rsidRPr="009E4116" w:rsidRDefault="009E4116" w:rsidP="009E4116">
      <w:pPr>
        <w:rPr>
          <w:rFonts w:ascii="Arial" w:hAnsi="Arial"/>
          <w:sz w:val="20"/>
          <w:szCs w:val="20"/>
        </w:rPr>
      </w:pPr>
      <w:r w:rsidRPr="009E4116">
        <w:rPr>
          <w:rFonts w:ascii="Arial" w:hAnsi="Arial"/>
          <w:sz w:val="20"/>
          <w:szCs w:val="20"/>
        </w:rPr>
        <w:t>Robert-Bürkle-Str. 1</w:t>
      </w:r>
    </w:p>
    <w:p w14:paraId="1C24DC47" w14:textId="77777777" w:rsidR="009E4116" w:rsidRPr="009E4116" w:rsidRDefault="009E4116" w:rsidP="009E4116">
      <w:pPr>
        <w:rPr>
          <w:rFonts w:ascii="Arial" w:hAnsi="Arial"/>
          <w:sz w:val="20"/>
          <w:szCs w:val="20"/>
        </w:rPr>
      </w:pPr>
      <w:r w:rsidRPr="009E4116">
        <w:rPr>
          <w:rFonts w:ascii="Arial" w:hAnsi="Arial"/>
          <w:sz w:val="20"/>
          <w:szCs w:val="20"/>
        </w:rPr>
        <w:t xml:space="preserve">85737 Ismaning/München </w:t>
      </w:r>
    </w:p>
    <w:p w14:paraId="4D23503B" w14:textId="77777777" w:rsidR="009E4116" w:rsidRPr="009E4116" w:rsidRDefault="009E4116" w:rsidP="009E4116">
      <w:pPr>
        <w:rPr>
          <w:rFonts w:ascii="Arial" w:hAnsi="Arial"/>
          <w:sz w:val="20"/>
          <w:szCs w:val="20"/>
        </w:rPr>
      </w:pPr>
    </w:p>
    <w:p w14:paraId="5EC9C95D" w14:textId="77777777" w:rsidR="009E4116" w:rsidRPr="009E4116" w:rsidRDefault="009E4116" w:rsidP="009E4116">
      <w:pPr>
        <w:rPr>
          <w:rFonts w:ascii="Arial" w:hAnsi="Arial"/>
          <w:sz w:val="20"/>
          <w:szCs w:val="20"/>
        </w:rPr>
      </w:pPr>
      <w:r w:rsidRPr="009E4116">
        <w:rPr>
          <w:rFonts w:ascii="Arial" w:hAnsi="Arial"/>
          <w:sz w:val="20"/>
          <w:szCs w:val="20"/>
        </w:rPr>
        <w:t>Tel. +49 89/ 961 01 1650</w:t>
      </w:r>
    </w:p>
    <w:p w14:paraId="7E3EDE22" w14:textId="77777777" w:rsidR="009E4116" w:rsidRPr="009E4116" w:rsidRDefault="009E4116" w:rsidP="009E4116">
      <w:pPr>
        <w:rPr>
          <w:rFonts w:ascii="Arial" w:hAnsi="Arial"/>
          <w:sz w:val="20"/>
          <w:szCs w:val="20"/>
        </w:rPr>
      </w:pPr>
      <w:r w:rsidRPr="009E4116">
        <w:rPr>
          <w:rFonts w:ascii="Arial" w:hAnsi="Arial"/>
          <w:sz w:val="20"/>
          <w:szCs w:val="20"/>
        </w:rPr>
        <w:t>Fax +49 89/ 961 01 1113</w:t>
      </w:r>
    </w:p>
    <w:p w14:paraId="4CDCA707" w14:textId="77777777" w:rsidR="009E4116" w:rsidRPr="009E4116" w:rsidRDefault="009E4116" w:rsidP="009E4116">
      <w:pPr>
        <w:rPr>
          <w:rFonts w:ascii="Arial" w:hAnsi="Arial"/>
          <w:sz w:val="20"/>
          <w:szCs w:val="20"/>
        </w:rPr>
      </w:pPr>
      <w:r w:rsidRPr="009E4116">
        <w:rPr>
          <w:rFonts w:ascii="Arial" w:hAnsi="Arial"/>
          <w:sz w:val="20"/>
          <w:szCs w:val="20"/>
        </w:rPr>
        <w:t xml:space="preserve">E-Mail: </w:t>
      </w:r>
      <w:proofErr w:type="spellStart"/>
      <w:r w:rsidRPr="009E4116">
        <w:rPr>
          <w:rFonts w:ascii="Arial" w:hAnsi="Arial"/>
          <w:sz w:val="20"/>
          <w:szCs w:val="20"/>
        </w:rPr>
        <w:t>irina.hofschroeer@msg.group</w:t>
      </w:r>
      <w:proofErr w:type="spellEnd"/>
      <w:r w:rsidRPr="009E4116">
        <w:rPr>
          <w:rFonts w:ascii="Arial" w:hAnsi="Arial"/>
          <w:sz w:val="20"/>
          <w:szCs w:val="20"/>
        </w:rPr>
        <w:t xml:space="preserve"> </w:t>
      </w:r>
    </w:p>
    <w:p w14:paraId="480087F1" w14:textId="77777777" w:rsidR="009E4116" w:rsidRPr="009E4116" w:rsidRDefault="009E4116" w:rsidP="009E4116">
      <w:pPr>
        <w:rPr>
          <w:rFonts w:ascii="Arial" w:hAnsi="Arial"/>
          <w:sz w:val="20"/>
          <w:szCs w:val="20"/>
        </w:rPr>
      </w:pPr>
    </w:p>
    <w:p w14:paraId="576BFE91" w14:textId="3B1F9CB9" w:rsidR="009E4116" w:rsidRPr="009E4116" w:rsidRDefault="009E4116" w:rsidP="009E4116">
      <w:pPr>
        <w:rPr>
          <w:rFonts w:ascii="Arial" w:hAnsi="Arial"/>
          <w:sz w:val="20"/>
          <w:szCs w:val="20"/>
        </w:rPr>
      </w:pPr>
      <w:r w:rsidRPr="009E4116">
        <w:rPr>
          <w:rFonts w:ascii="Arial" w:hAnsi="Arial"/>
          <w:sz w:val="20"/>
          <w:szCs w:val="20"/>
        </w:rPr>
        <w:t xml:space="preserve">Weitere Pressemitteilungen finden Sie unter </w:t>
      </w:r>
      <w:hyperlink r:id="rId11" w:history="1">
        <w:r w:rsidR="00C524A8" w:rsidRPr="00D86811">
          <w:rPr>
            <w:rStyle w:val="Hyperlink"/>
            <w:rFonts w:ascii="Arial" w:hAnsi="Arial"/>
            <w:sz w:val="20"/>
            <w:szCs w:val="20"/>
          </w:rPr>
          <w:t>https://www.msg.group/newsroom</w:t>
        </w:r>
      </w:hyperlink>
      <w:r w:rsidRPr="009E4116">
        <w:rPr>
          <w:rFonts w:ascii="Arial" w:hAnsi="Arial"/>
          <w:sz w:val="20"/>
          <w:szCs w:val="20"/>
        </w:rPr>
        <w:t>.</w:t>
      </w:r>
    </w:p>
    <w:p w14:paraId="1A36AC54" w14:textId="77777777" w:rsidR="004E7D65" w:rsidRPr="0049634C" w:rsidRDefault="004E7D65" w:rsidP="004E7D65">
      <w:pPr>
        <w:jc w:val="both"/>
        <w:rPr>
          <w:rFonts w:ascii="Arial" w:hAnsi="Arial" w:cs="Arial"/>
          <w:vanish/>
          <w:sz w:val="17"/>
          <w:szCs w:val="17"/>
        </w:rPr>
      </w:pPr>
      <w:r>
        <w:rPr>
          <w:rFonts w:ascii="Arial" w:hAnsi="Arial"/>
          <w:vanish/>
          <w:sz w:val="17"/>
          <w:szCs w:val="17"/>
        </w:rPr>
        <w:t xml:space="preserve">SAP, SAPPHIRE NOW and other SAP products and services mentioned herein as well as their respective logos are trademarks or registered trademarks of SAP SE (or an SAP affiliate company) in Germany and other countries. See http://www.sap.com/corporate-en/legal/copyright/index.epx for additional trademark information and notices. </w:t>
      </w:r>
    </w:p>
    <w:p w14:paraId="3E7DC6F7" w14:textId="77777777" w:rsidR="004E7D65" w:rsidRPr="0049634C" w:rsidRDefault="004E7D65" w:rsidP="004E7D65">
      <w:pPr>
        <w:jc w:val="both"/>
        <w:rPr>
          <w:rFonts w:ascii="Arial" w:hAnsi="Arial" w:cs="Arial"/>
          <w:vanish/>
          <w:sz w:val="17"/>
          <w:szCs w:val="17"/>
        </w:rPr>
      </w:pPr>
      <w:r>
        <w:rPr>
          <w:rFonts w:ascii="Arial" w:hAnsi="Arial"/>
          <w:vanish/>
          <w:sz w:val="17"/>
          <w:szCs w:val="17"/>
        </w:rPr>
        <w:t>All other product and service names mentioned are the trademarks of their respective companies.</w:t>
      </w:r>
    </w:p>
    <w:p w14:paraId="7A46D143" w14:textId="77777777" w:rsidR="004E7D65" w:rsidRPr="0049634C" w:rsidRDefault="004E7D65" w:rsidP="004E7D65">
      <w:pPr>
        <w:pStyle w:val="StandardWeb"/>
        <w:spacing w:before="0" w:beforeAutospacing="0" w:after="0" w:afterAutospacing="0"/>
        <w:textAlignment w:val="top"/>
        <w:rPr>
          <w:rFonts w:ascii="Arial" w:hAnsi="Arial" w:cs="Arial"/>
          <w:vanish/>
          <w:sz w:val="17"/>
          <w:szCs w:val="17"/>
        </w:rPr>
      </w:pPr>
    </w:p>
    <w:p w14:paraId="09D6E7E3" w14:textId="77777777" w:rsidR="004E7D65" w:rsidRPr="0049634C" w:rsidRDefault="004E7D65" w:rsidP="004E7D65">
      <w:pPr>
        <w:pStyle w:val="StandardWeb"/>
        <w:spacing w:before="0" w:beforeAutospacing="0" w:after="0" w:afterAutospacing="0"/>
        <w:textAlignment w:val="top"/>
        <w:rPr>
          <w:rFonts w:ascii="Arial" w:hAnsi="Arial" w:cs="Arial"/>
          <w:b/>
          <w:vanish/>
          <w:sz w:val="18"/>
          <w:szCs w:val="18"/>
        </w:rPr>
      </w:pPr>
      <w:r>
        <w:rPr>
          <w:rFonts w:ascii="Arial" w:hAnsi="Arial"/>
          <w:b/>
          <w:vanish/>
          <w:sz w:val="18"/>
          <w:szCs w:val="18"/>
        </w:rPr>
        <w:t>SAP Forward-looking Statement</w:t>
      </w:r>
    </w:p>
    <w:p w14:paraId="148A9C5A" w14:textId="77777777" w:rsidR="004E7D65" w:rsidRPr="0049634C" w:rsidRDefault="004E7D65" w:rsidP="004E7D65">
      <w:pPr>
        <w:pStyle w:val="StandardWeb"/>
        <w:spacing w:before="0" w:beforeAutospacing="0" w:after="0" w:afterAutospacing="0"/>
        <w:textAlignment w:val="top"/>
        <w:rPr>
          <w:rFonts w:ascii="Arial" w:hAnsi="Arial" w:cs="Arial"/>
          <w:vanish/>
          <w:sz w:val="17"/>
          <w:szCs w:val="17"/>
        </w:rPr>
      </w:pPr>
      <w:r>
        <w:rPr>
          <w:rFonts w:ascii="Arial" w:hAnsi="Arial"/>
          <w:vanish/>
          <w:sz w:val="17"/>
          <w:szCs w:val="17"/>
        </w:rPr>
        <w:t xml:space="preserve">Any statements contained in this document that are not historical facts are forward-looking statements as defined in the U.S. Private Securities Litigation Reform Act of 1995. Words such as “anticipate,” “believe,” “estimate,” “expect,” “forecast,” “intend,” “may,” “plan,” “project,” “predict,” “should” and “will” and similar expressions as they relate to SAP are intended to identify such forward-looking statements. SAP undertakes no obligation to publicly update or revise any forward-looking statements. All forward-looking statements are subject to various risks and uncertainties that could cause actual results to differ materially from expectations. The factors that could affect SAP's future financial results are discussed more fully in SAP's filings with the U.S. Securities and Exchange Commission ("SEC"), including SAP's most recent Annual Report on Form 20-F filed with the SEC. Readers are cautioned not to place undue reliance on these forward-looking statements, which speak only as of their dates. </w:t>
      </w:r>
    </w:p>
    <w:p w14:paraId="249CD49B" w14:textId="77777777" w:rsidR="004E7D65" w:rsidRPr="0065599C" w:rsidRDefault="004E7D65" w:rsidP="004E7D65">
      <w:pPr>
        <w:jc w:val="both"/>
        <w:rPr>
          <w:rFonts w:ascii="Arial" w:hAnsi="Arial" w:cs="Arial"/>
          <w:sz w:val="22"/>
          <w:szCs w:val="22"/>
        </w:rPr>
      </w:pPr>
    </w:p>
    <w:p w14:paraId="02962078" w14:textId="77777777" w:rsidR="00B83632" w:rsidRPr="0065599C" w:rsidRDefault="00B83632">
      <w:pPr>
        <w:rPr>
          <w:rFonts w:ascii="Arial" w:hAnsi="Arial" w:cs="Arial"/>
        </w:rPr>
      </w:pPr>
    </w:p>
    <w:sectPr w:rsidR="00B83632" w:rsidRPr="0065599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230C2A" w16cid:durableId="22540B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8DD18" w14:textId="77777777" w:rsidR="00BE6DE6" w:rsidRDefault="00BE6DE6" w:rsidP="00AC1DAA">
      <w:r>
        <w:separator/>
      </w:r>
    </w:p>
  </w:endnote>
  <w:endnote w:type="continuationSeparator" w:id="0">
    <w:p w14:paraId="7BDDEC2D" w14:textId="77777777" w:rsidR="00BE6DE6" w:rsidRDefault="00BE6DE6" w:rsidP="00AC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9BC9" w14:textId="77777777" w:rsidR="00692A9F" w:rsidRDefault="00692A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9C0C" w14:textId="77777777" w:rsidR="00692A9F" w:rsidRDefault="00692A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5A58C" w14:textId="77777777" w:rsidR="00692A9F" w:rsidRDefault="00692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8D3AF" w14:textId="77777777" w:rsidR="00BE6DE6" w:rsidRDefault="00BE6DE6" w:rsidP="00AC1DAA">
      <w:r>
        <w:separator/>
      </w:r>
    </w:p>
  </w:footnote>
  <w:footnote w:type="continuationSeparator" w:id="0">
    <w:p w14:paraId="13992937" w14:textId="77777777" w:rsidR="00BE6DE6" w:rsidRDefault="00BE6DE6" w:rsidP="00AC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409EE" w14:textId="77777777" w:rsidR="00692A9F" w:rsidRDefault="00692A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792CB" w14:textId="77777777" w:rsidR="00E71F52" w:rsidRDefault="00E71F52" w:rsidP="00E71F52">
    <w:pPr>
      <w:pStyle w:val="Kopfzeile"/>
    </w:pPr>
    <w:r>
      <w:rPr>
        <w:noProof/>
        <w:lang w:eastAsia="de-DE"/>
      </w:rPr>
      <w:drawing>
        <wp:anchor distT="0" distB="0" distL="114300" distR="114300" simplePos="0" relativeHeight="251660288" behindDoc="1" locked="1" layoutInCell="1" allowOverlap="1" wp14:anchorId="55738C5F" wp14:editId="4CDCF08D">
          <wp:simplePos x="0" y="0"/>
          <wp:positionH relativeFrom="page">
            <wp:posOffset>5292725</wp:posOffset>
          </wp:positionH>
          <wp:positionV relativeFrom="page">
            <wp:posOffset>450215</wp:posOffset>
          </wp:positionV>
          <wp:extent cx="1511935" cy="471805"/>
          <wp:effectExtent l="0" t="0" r="0" b="0"/>
          <wp:wrapNone/>
          <wp:docPr id="4" name="Grafi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73A89" w14:textId="77777777" w:rsidR="00E71F52" w:rsidRDefault="00E71F52" w:rsidP="00E71F52">
    <w:pPr>
      <w:pStyle w:val="Kopfzeile"/>
    </w:pPr>
  </w:p>
  <w:p w14:paraId="3ADD4381" w14:textId="77777777" w:rsidR="00E71F52" w:rsidRPr="006D77B5" w:rsidRDefault="00E71F52" w:rsidP="00E71F52">
    <w:pPr>
      <w:pStyle w:val="Kopfzeile"/>
    </w:pPr>
    <w:r>
      <w:rPr>
        <w:noProof/>
        <w:lang w:eastAsia="de-DE"/>
      </w:rPr>
      <mc:AlternateContent>
        <mc:Choice Requires="wps">
          <w:drawing>
            <wp:anchor distT="4294967295" distB="4294967295" distL="114300" distR="114300" simplePos="0" relativeHeight="251659264" behindDoc="1" locked="1" layoutInCell="1" allowOverlap="1" wp14:anchorId="53053B78" wp14:editId="0AC75A2A">
              <wp:simplePos x="0" y="0"/>
              <wp:positionH relativeFrom="margin">
                <wp:align>left</wp:align>
              </wp:positionH>
              <wp:positionV relativeFrom="page">
                <wp:posOffset>791844</wp:posOffset>
              </wp:positionV>
              <wp:extent cx="4319905" cy="0"/>
              <wp:effectExtent l="0" t="0" r="0" b="0"/>
              <wp:wrapNone/>
              <wp:docPr id="3"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199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8FD25" id="Gerade Verbindung 16"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page;mso-height-relative:page" from="0,62.35pt" to="340.1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" strokecolor="#404040" strokeweight=".5pt">
              <v:shadow opacity="24903f" origin=",.5" offset="0,.55556mm"/>
              <o:lock v:ext="edit" shapetype="f"/>
              <w10:wrap anchorx="margin" anchory="page"/>
              <w10:anchorlock/>
            </v:line>
          </w:pict>
        </mc:Fallback>
      </mc:AlternateContent>
    </w:r>
  </w:p>
  <w:p w14:paraId="5A646C10" w14:textId="77777777" w:rsidR="00E71F52" w:rsidRDefault="00E71F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2D68" w14:textId="77777777" w:rsidR="00692A9F" w:rsidRDefault="00692A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65"/>
    <w:rsid w:val="00050E34"/>
    <w:rsid w:val="00062734"/>
    <w:rsid w:val="000876A9"/>
    <w:rsid w:val="000D6BE8"/>
    <w:rsid w:val="000F2DED"/>
    <w:rsid w:val="00171FE5"/>
    <w:rsid w:val="001936D2"/>
    <w:rsid w:val="001B3248"/>
    <w:rsid w:val="002A6E8B"/>
    <w:rsid w:val="002D2504"/>
    <w:rsid w:val="002F7250"/>
    <w:rsid w:val="00305010"/>
    <w:rsid w:val="00325AA5"/>
    <w:rsid w:val="00365C51"/>
    <w:rsid w:val="00366B49"/>
    <w:rsid w:val="003C69DE"/>
    <w:rsid w:val="003E29DB"/>
    <w:rsid w:val="003E59AE"/>
    <w:rsid w:val="00434569"/>
    <w:rsid w:val="0047330D"/>
    <w:rsid w:val="0049634C"/>
    <w:rsid w:val="004E7D65"/>
    <w:rsid w:val="00552CC6"/>
    <w:rsid w:val="00625AEC"/>
    <w:rsid w:val="0065599C"/>
    <w:rsid w:val="00677AEA"/>
    <w:rsid w:val="00682D81"/>
    <w:rsid w:val="00692A9F"/>
    <w:rsid w:val="006B31C2"/>
    <w:rsid w:val="006B4D36"/>
    <w:rsid w:val="006D7E1A"/>
    <w:rsid w:val="00712EE3"/>
    <w:rsid w:val="007510ED"/>
    <w:rsid w:val="00756D1C"/>
    <w:rsid w:val="00770289"/>
    <w:rsid w:val="007A07A5"/>
    <w:rsid w:val="007A4F68"/>
    <w:rsid w:val="0085408C"/>
    <w:rsid w:val="008579D7"/>
    <w:rsid w:val="00887932"/>
    <w:rsid w:val="008D0C08"/>
    <w:rsid w:val="008F0267"/>
    <w:rsid w:val="00920241"/>
    <w:rsid w:val="009353E7"/>
    <w:rsid w:val="00962049"/>
    <w:rsid w:val="009626CA"/>
    <w:rsid w:val="009B5AE5"/>
    <w:rsid w:val="009E4116"/>
    <w:rsid w:val="00A15ADF"/>
    <w:rsid w:val="00A17C4E"/>
    <w:rsid w:val="00A46572"/>
    <w:rsid w:val="00A91DA4"/>
    <w:rsid w:val="00A96942"/>
    <w:rsid w:val="00AB7DA5"/>
    <w:rsid w:val="00AC1DAA"/>
    <w:rsid w:val="00AD4412"/>
    <w:rsid w:val="00B070F2"/>
    <w:rsid w:val="00B83632"/>
    <w:rsid w:val="00BE6DE6"/>
    <w:rsid w:val="00BF1646"/>
    <w:rsid w:val="00C26B18"/>
    <w:rsid w:val="00C524A8"/>
    <w:rsid w:val="00C823C4"/>
    <w:rsid w:val="00CB29B2"/>
    <w:rsid w:val="00CD5CE5"/>
    <w:rsid w:val="00CE211D"/>
    <w:rsid w:val="00CF476F"/>
    <w:rsid w:val="00D516FC"/>
    <w:rsid w:val="00D617E1"/>
    <w:rsid w:val="00DD3D6F"/>
    <w:rsid w:val="00DD656F"/>
    <w:rsid w:val="00DE3275"/>
    <w:rsid w:val="00E41BB1"/>
    <w:rsid w:val="00E5342E"/>
    <w:rsid w:val="00E71F52"/>
    <w:rsid w:val="00F4606C"/>
    <w:rsid w:val="00F46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7F63AC"/>
  <w15:docId w15:val="{B861189F-8E4C-4C6C-9BBE-DDBD03D3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7D65"/>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chn"/>
    <w:qFormat/>
    <w:rsid w:val="004E7D65"/>
    <w:pPr>
      <w:keepNext/>
      <w:outlineLvl w:val="0"/>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7D65"/>
    <w:rPr>
      <w:rFonts w:ascii="Times New Roman" w:eastAsia="Times New Roman" w:hAnsi="Times New Roman" w:cs="Times New Roman"/>
      <w:b/>
      <w:bCs/>
      <w:sz w:val="24"/>
      <w:szCs w:val="24"/>
      <w:u w:val="single"/>
    </w:rPr>
  </w:style>
  <w:style w:type="character" w:styleId="Hyperlink">
    <w:name w:val="Hyperlink"/>
    <w:basedOn w:val="Absatz-Standardschriftart"/>
    <w:unhideWhenUsed/>
    <w:rsid w:val="004E7D65"/>
    <w:rPr>
      <w:color w:val="0000FF"/>
      <w:u w:val="single"/>
    </w:rPr>
  </w:style>
  <w:style w:type="paragraph" w:styleId="StandardWeb">
    <w:name w:val="Normal (Web)"/>
    <w:basedOn w:val="Standard"/>
    <w:uiPriority w:val="99"/>
    <w:semiHidden/>
    <w:unhideWhenUsed/>
    <w:rsid w:val="004E7D65"/>
    <w:pPr>
      <w:spacing w:before="100" w:beforeAutospacing="1" w:after="100" w:afterAutospacing="1"/>
    </w:pPr>
    <w:rPr>
      <w:rFonts w:eastAsia="MS Mincho"/>
      <w:lang w:eastAsia="ja-JP"/>
    </w:rPr>
  </w:style>
  <w:style w:type="paragraph" w:styleId="Textkrper">
    <w:name w:val="Body Text"/>
    <w:basedOn w:val="Standard"/>
    <w:link w:val="TextkrperZchn"/>
    <w:uiPriority w:val="99"/>
    <w:unhideWhenUsed/>
    <w:rsid w:val="004E7D65"/>
    <w:pPr>
      <w:spacing w:line="480" w:lineRule="auto"/>
      <w:jc w:val="center"/>
    </w:pPr>
  </w:style>
  <w:style w:type="character" w:customStyle="1" w:styleId="TextkrperZchn">
    <w:name w:val="Textkörper Zchn"/>
    <w:basedOn w:val="Absatz-Standardschriftart"/>
    <w:link w:val="Textkrper"/>
    <w:uiPriority w:val="99"/>
    <w:rsid w:val="004E7D65"/>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4E7D65"/>
    <w:rPr>
      <w:sz w:val="16"/>
      <w:szCs w:val="16"/>
    </w:rPr>
  </w:style>
  <w:style w:type="paragraph" w:styleId="Kommentartext">
    <w:name w:val="annotation text"/>
    <w:basedOn w:val="Standard"/>
    <w:link w:val="KommentartextZchn"/>
    <w:uiPriority w:val="99"/>
    <w:semiHidden/>
    <w:unhideWhenUsed/>
    <w:rsid w:val="004E7D65"/>
    <w:rPr>
      <w:sz w:val="20"/>
      <w:szCs w:val="20"/>
    </w:rPr>
  </w:style>
  <w:style w:type="character" w:customStyle="1" w:styleId="KommentartextZchn">
    <w:name w:val="Kommentartext Zchn"/>
    <w:basedOn w:val="Absatz-Standardschriftart"/>
    <w:link w:val="Kommentartext"/>
    <w:uiPriority w:val="99"/>
    <w:semiHidden/>
    <w:rsid w:val="004E7D65"/>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4E7D65"/>
    <w:rPr>
      <w:b/>
      <w:bCs/>
    </w:rPr>
  </w:style>
  <w:style w:type="character" w:customStyle="1" w:styleId="KommentarthemaZchn">
    <w:name w:val="Kommentarthema Zchn"/>
    <w:basedOn w:val="KommentartextZchn"/>
    <w:link w:val="Kommentarthema"/>
    <w:uiPriority w:val="99"/>
    <w:semiHidden/>
    <w:rsid w:val="004E7D65"/>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4E7D6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7D65"/>
    <w:rPr>
      <w:rFonts w:ascii="Segoe UI" w:eastAsia="Times New Roman" w:hAnsi="Segoe UI" w:cs="Segoe UI"/>
      <w:sz w:val="18"/>
      <w:szCs w:val="18"/>
    </w:rPr>
  </w:style>
  <w:style w:type="character" w:customStyle="1" w:styleId="UnresolvedMention1">
    <w:name w:val="Unresolved Mention1"/>
    <w:basedOn w:val="Absatz-Standardschriftart"/>
    <w:uiPriority w:val="99"/>
    <w:semiHidden/>
    <w:unhideWhenUsed/>
    <w:rsid w:val="006D7E1A"/>
    <w:rPr>
      <w:color w:val="808080"/>
      <w:shd w:val="clear" w:color="auto" w:fill="E6E6E6"/>
    </w:rPr>
  </w:style>
  <w:style w:type="paragraph" w:styleId="NurText">
    <w:name w:val="Plain Text"/>
    <w:basedOn w:val="Standard"/>
    <w:link w:val="NurTextZchn"/>
    <w:uiPriority w:val="99"/>
    <w:semiHidden/>
    <w:unhideWhenUsed/>
    <w:rsid w:val="00171FE5"/>
    <w:rPr>
      <w:rFonts w:ascii="Calibri" w:eastAsiaTheme="minorHAnsi" w:hAnsi="Calibri" w:cstheme="minorBidi"/>
      <w:sz w:val="22"/>
      <w:szCs w:val="21"/>
    </w:rPr>
  </w:style>
  <w:style w:type="character" w:customStyle="1" w:styleId="NurTextZchn">
    <w:name w:val="Nur Text Zchn"/>
    <w:basedOn w:val="Absatz-Standardschriftart"/>
    <w:link w:val="NurText"/>
    <w:uiPriority w:val="99"/>
    <w:semiHidden/>
    <w:rsid w:val="00171FE5"/>
    <w:rPr>
      <w:rFonts w:ascii="Calibri" w:hAnsi="Calibri"/>
      <w:szCs w:val="21"/>
    </w:rPr>
  </w:style>
  <w:style w:type="paragraph" w:styleId="Kopfzeile">
    <w:name w:val="header"/>
    <w:basedOn w:val="Standard"/>
    <w:link w:val="KopfzeileZchn"/>
    <w:uiPriority w:val="99"/>
    <w:unhideWhenUsed/>
    <w:rsid w:val="0065599C"/>
    <w:pPr>
      <w:tabs>
        <w:tab w:val="center" w:pos="4703"/>
        <w:tab w:val="right" w:pos="9406"/>
      </w:tabs>
    </w:pPr>
  </w:style>
  <w:style w:type="character" w:customStyle="1" w:styleId="KopfzeileZchn">
    <w:name w:val="Kopfzeile Zchn"/>
    <w:basedOn w:val="Absatz-Standardschriftart"/>
    <w:link w:val="Kopfzeile"/>
    <w:uiPriority w:val="99"/>
    <w:rsid w:val="0065599C"/>
    <w:rPr>
      <w:rFonts w:ascii="Times New Roman" w:eastAsia="Times New Roman" w:hAnsi="Times New Roman" w:cs="Times New Roman"/>
      <w:sz w:val="24"/>
      <w:szCs w:val="24"/>
    </w:rPr>
  </w:style>
  <w:style w:type="paragraph" w:styleId="Fuzeile">
    <w:name w:val="footer"/>
    <w:basedOn w:val="Standard"/>
    <w:link w:val="FuzeileZchn"/>
    <w:uiPriority w:val="99"/>
    <w:unhideWhenUsed/>
    <w:rsid w:val="0065599C"/>
    <w:pPr>
      <w:tabs>
        <w:tab w:val="center" w:pos="4703"/>
        <w:tab w:val="right" w:pos="9406"/>
      </w:tabs>
    </w:pPr>
  </w:style>
  <w:style w:type="character" w:customStyle="1" w:styleId="FuzeileZchn">
    <w:name w:val="Fußzeile Zchn"/>
    <w:basedOn w:val="Absatz-Standardschriftart"/>
    <w:link w:val="Fuzeile"/>
    <w:uiPriority w:val="99"/>
    <w:rsid w:val="0065599C"/>
    <w:rPr>
      <w:rFonts w:ascii="Times New Roman" w:eastAsia="Times New Roman" w:hAnsi="Times New Roman" w:cs="Times New Roman"/>
      <w:sz w:val="24"/>
      <w:szCs w:val="24"/>
    </w:rPr>
  </w:style>
  <w:style w:type="character" w:styleId="BesuchterLink">
    <w:name w:val="FollowedHyperlink"/>
    <w:basedOn w:val="Absatz-Standardschriftart"/>
    <w:uiPriority w:val="99"/>
    <w:semiHidden/>
    <w:unhideWhenUsed/>
    <w:rsid w:val="006B31C2"/>
    <w:rPr>
      <w:color w:val="954F72" w:themeColor="followedHyperlink"/>
      <w:u w:val="single"/>
    </w:rPr>
  </w:style>
  <w:style w:type="character" w:customStyle="1" w:styleId="UnresolvedMention2">
    <w:name w:val="Unresolved Mention2"/>
    <w:basedOn w:val="Absatz-Standardschriftart"/>
    <w:uiPriority w:val="99"/>
    <w:semiHidden/>
    <w:unhideWhenUsed/>
    <w:rsid w:val="00AB7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5404">
      <w:bodyDiv w:val="1"/>
      <w:marLeft w:val="0"/>
      <w:marRight w:val="0"/>
      <w:marTop w:val="0"/>
      <w:marBottom w:val="0"/>
      <w:divBdr>
        <w:top w:val="none" w:sz="0" w:space="0" w:color="auto"/>
        <w:left w:val="none" w:sz="0" w:space="0" w:color="auto"/>
        <w:bottom w:val="none" w:sz="0" w:space="0" w:color="auto"/>
        <w:right w:val="none" w:sz="0" w:space="0" w:color="auto"/>
      </w:divBdr>
    </w:div>
    <w:div w:id="470751200">
      <w:bodyDiv w:val="1"/>
      <w:marLeft w:val="0"/>
      <w:marRight w:val="0"/>
      <w:marTop w:val="0"/>
      <w:marBottom w:val="0"/>
      <w:divBdr>
        <w:top w:val="none" w:sz="0" w:space="0" w:color="auto"/>
        <w:left w:val="none" w:sz="0" w:space="0" w:color="auto"/>
        <w:bottom w:val="none" w:sz="0" w:space="0" w:color="auto"/>
        <w:right w:val="none" w:sz="0" w:space="0" w:color="auto"/>
      </w:divBdr>
    </w:div>
    <w:div w:id="120671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g.group/newsro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ap.com/partner/find/award-winner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sg_gueltig_bis xmlns="1dd69248-66f9-453d-8211-ae5ae34a4b30">2026-12-31T12:00:00+00:00</msg_gueltig_bis>
    <msg_gueltig_ab xmlns="1dd69248-66f9-453d-8211-ae5ae34a4b30">2020-04-07T12:00:00+00:00</msg_gueltig_ab>
    <msg_Kommentar xmlns="1dd69248-66f9-453d-8211-ae5ae34a4b30">Neues Dokument erstellt.</msg_Kommentar>
    <msg_Klassifizierung xmlns="1dd69248-66f9-453d-8211-ae5ae34a4b30">internal</msg_Klassifizierung>
    <msg_Status xmlns="1dd69248-66f9-453d-8211-ae5ae34a4b30">draft</msg_Status>
    <msg_Firma xmlns="1dd69248-66f9-453d-8211-ae5ae34a4b30"/>
    <msg_Version xmlns="1dd69248-66f9-453d-8211-ae5ae34a4b30">0.1</msg_Version>
    <msg_Manager xmlns="1dd69248-66f9-453d-8211-ae5ae34a4b30">[Dokumentverantwortlicher]</msg_Manager>
    <msg_Dokumententyp xmlns="1dd69248-66f9-453d-8211-ae5ae34a4b30">Schriftwechsel (allgemein)</msg_Dokumententy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279D8310E1C5458D919E68CC9AC2A4" ma:contentTypeVersion="13" ma:contentTypeDescription="Create a new document." ma:contentTypeScope="" ma:versionID="9df47c16eb870a7218db736e7b938117">
  <xsd:schema xmlns:xsd="http://www.w3.org/2001/XMLSchema" xmlns:xs="http://www.w3.org/2001/XMLSchema" xmlns:p="http://schemas.microsoft.com/office/2006/metadata/properties" xmlns:ns3="0966e625-3021-4ddb-bc62-2ee89ce458d6" xmlns:ns4="6fa24b81-aa44-4ef3-a71a-77d4f3397a36" targetNamespace="http://schemas.microsoft.com/office/2006/metadata/properties" ma:root="true" ma:fieldsID="178029451d30daeff8612131f9ad1456" ns3:_="" ns4:_="">
    <xsd:import namespace="0966e625-3021-4ddb-bc62-2ee89ce458d6"/>
    <xsd:import namespace="6fa24b81-aa44-4ef3-a71a-77d4f3397a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6e625-3021-4ddb-bc62-2ee89ce45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24b81-aa44-4ef3-a71a-77d4f3397a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938EA-1D33-4EA1-8CA2-69BD3F8EEB4D}">
  <ds:schemaRefs>
    <ds:schemaRef ds:uri="http://schemas.microsoft.com/sharepoint/v3/contenttype/forms"/>
  </ds:schemaRefs>
</ds:datastoreItem>
</file>

<file path=customXml/itemProps2.xml><?xml version="1.0" encoding="utf-8"?>
<ds:datastoreItem xmlns:ds="http://schemas.openxmlformats.org/officeDocument/2006/customXml" ds:itemID="{46FBBE4C-A5BE-4A34-B68D-3AFC3E71EAE6}">
  <ds:schemaRefs>
    <ds:schemaRef ds:uri="http://schemas.microsoft.com/office/2006/metadata/properties"/>
    <ds:schemaRef ds:uri="http://schemas.microsoft.com/office/infopath/2007/PartnerControls"/>
    <ds:schemaRef ds:uri="1dd69248-66f9-453d-8211-ae5ae34a4b30"/>
  </ds:schemaRefs>
</ds:datastoreItem>
</file>

<file path=customXml/itemProps3.xml><?xml version="1.0" encoding="utf-8"?>
<ds:datastoreItem xmlns:ds="http://schemas.openxmlformats.org/officeDocument/2006/customXml" ds:itemID="{F1598F91-AA46-4766-93C1-D1E3C5DC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6e625-3021-4ddb-bc62-2ee89ce458d6"/>
    <ds:schemaRef ds:uri="6fa24b81-aa44-4ef3-a71a-77d4f3397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5418</Characters>
  <Application>Microsoft Office Word</Application>
  <DocSecurity>0</DocSecurity>
  <Lines>108</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SAP Pinnacle Awards Winner 2020_PR Template German_march30.docx</vt:lpstr>
      <vt:lpstr>SAP Pinnacle Awards Winner 2020_PR Template German_march30.docx</vt:lpstr>
    </vt:vector>
  </TitlesOfParts>
  <Manager>[Dokumentverantwortlicher]</Manager>
  <Company>Hewlett-Packard Company</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 Pinnacle Awards Winner 2020_PR Template German_march30.docx</dc:title>
  <dc:creator>Blasi, Dina</dc:creator>
  <cp:lastModifiedBy>Irina Hofschroeer</cp:lastModifiedBy>
  <cp:revision>3</cp:revision>
  <dcterms:created xsi:type="dcterms:W3CDTF">2020-05-04T10:43:00Z</dcterms:created>
  <dcterms:modified xsi:type="dcterms:W3CDTF">2020-05-04T10:57:00Z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0x010100F2279D8310E1C5458D919E68CC9AC2A4</vt:lpwstr>
  </property>
  <property fmtid="{D5CDD505-2E9C-101B-9397-08002B2CF9AE}" pid="3" name="msg_AssistantVisibility">
    <vt:bool>true</vt:bool>
  </property>
  <property fmtid="{D5CDD505-2E9C-101B-9397-08002B2CF9AE}" pid="4" name="msg_DueDateChanged">
    <vt:filetime>2020-04-07T12:01:12Z</vt:filetime>
  </property>
</Properties>
</file>